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FC1E"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10522922"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2347B54E"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4162E8D4"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0DCFD0D9"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23A4C67D"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798E096A" w14:textId="307C07CA"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41EC27D5" w14:textId="77777777" w:rsidR="00530C3C" w:rsidRPr="00E81B26" w:rsidRDefault="00530C3C" w:rsidP="00AF27DD">
      <w:pPr>
        <w:spacing w:after="0" w:line="240" w:lineRule="auto"/>
        <w:rPr>
          <w:rFonts w:ascii="Source Serif Pro SemiBold" w:eastAsia="Times New Roman" w:hAnsi="Source Serif Pro SemiBold" w:cs="Arial"/>
          <w:b/>
          <w:bCs/>
          <w:color w:val="000000" w:themeColor="text1"/>
          <w:sz w:val="24"/>
          <w:szCs w:val="24"/>
          <w:shd w:val="clear" w:color="auto" w:fill="FFFFFF"/>
          <w:lang w:eastAsia="pl-PL"/>
        </w:rPr>
      </w:pPr>
    </w:p>
    <w:p w14:paraId="54D1FA3F" w14:textId="45400361" w:rsidR="00530C3C" w:rsidRPr="00E81B26" w:rsidRDefault="00E81B26" w:rsidP="00E81B26">
      <w:pPr>
        <w:spacing w:after="0" w:line="240" w:lineRule="auto"/>
        <w:jc w:val="right"/>
        <w:rPr>
          <w:rFonts w:ascii="Source Serif Pro SemiBold" w:eastAsia="Times New Roman" w:hAnsi="Source Serif Pro SemiBold" w:cs="Arial"/>
          <w:bCs/>
          <w:color w:val="000000" w:themeColor="text1"/>
          <w:shd w:val="clear" w:color="auto" w:fill="FFFFFF"/>
          <w:lang w:eastAsia="pl-PL"/>
        </w:rPr>
      </w:pPr>
      <w:r w:rsidRPr="00E81B26">
        <w:rPr>
          <w:rFonts w:ascii="Source Serif Pro SemiBold" w:eastAsia="Times New Roman" w:hAnsi="Source Serif Pro SemiBold" w:cs="Arial"/>
          <w:bCs/>
          <w:color w:val="000000" w:themeColor="text1"/>
          <w:shd w:val="clear" w:color="auto" w:fill="FFFFFF"/>
          <w:lang w:eastAsia="pl-PL"/>
        </w:rPr>
        <w:t>Warszawa, 7 grudnia 2021 roku</w:t>
      </w:r>
    </w:p>
    <w:p w14:paraId="66E62F25" w14:textId="20E27ACF" w:rsidR="00530C3C" w:rsidRPr="00E81B26" w:rsidRDefault="00E81B26" w:rsidP="00AF27DD">
      <w:pPr>
        <w:spacing w:after="0" w:line="240" w:lineRule="auto"/>
        <w:rPr>
          <w:rFonts w:ascii="Source Serif Pro SemiBold" w:eastAsia="Times New Roman" w:hAnsi="Source Serif Pro SemiBold" w:cs="Arial"/>
          <w:b/>
          <w:bCs/>
          <w:color w:val="000000" w:themeColor="text1"/>
          <w:shd w:val="clear" w:color="auto" w:fill="FFFFFF"/>
          <w:lang w:eastAsia="pl-PL"/>
        </w:rPr>
      </w:pPr>
      <w:r w:rsidRPr="00E81B26">
        <w:rPr>
          <w:rFonts w:ascii="Source Serif Pro SemiBold" w:eastAsia="Times New Roman" w:hAnsi="Source Serif Pro SemiBold" w:cs="Arial"/>
          <w:b/>
          <w:bCs/>
          <w:color w:val="000000" w:themeColor="text1"/>
          <w:shd w:val="clear" w:color="auto" w:fill="FFFFFF"/>
          <w:lang w:eastAsia="pl-PL"/>
        </w:rPr>
        <w:t>Nauka WUM</w:t>
      </w:r>
    </w:p>
    <w:p w14:paraId="214CF868" w14:textId="77777777" w:rsidR="00E81B26" w:rsidRPr="00E81B26" w:rsidRDefault="00E81B26" w:rsidP="00E81B26">
      <w:pPr>
        <w:rPr>
          <w:rStyle w:val="field"/>
          <w:bCs/>
          <w:sz w:val="24"/>
          <w:szCs w:val="24"/>
        </w:rPr>
      </w:pPr>
    </w:p>
    <w:p w14:paraId="15CF9169" w14:textId="2E8F2CAC" w:rsidR="00E81B26" w:rsidRPr="00E81B26" w:rsidRDefault="00E81B26" w:rsidP="00E81B26">
      <w:pPr>
        <w:rPr>
          <w:rStyle w:val="field"/>
          <w:rFonts w:ascii="Source Serif Pro" w:hAnsi="Source Serif Pro"/>
          <w:b/>
          <w:bCs/>
        </w:rPr>
      </w:pPr>
      <w:r w:rsidRPr="00E81B26">
        <w:rPr>
          <w:rStyle w:val="field"/>
          <w:rFonts w:ascii="Source Serif Pro" w:hAnsi="Source Serif Pro"/>
          <w:b/>
          <w:bCs/>
        </w:rPr>
        <w:t xml:space="preserve">WUM: </w:t>
      </w:r>
      <w:r w:rsidRPr="00E81B26">
        <w:rPr>
          <w:rStyle w:val="field"/>
          <w:rFonts w:ascii="Source Serif Pro" w:hAnsi="Source Serif Pro"/>
          <w:b/>
          <w:bCs/>
        </w:rPr>
        <w:t>Nowatorskie badania pomogą w prewencji wystąpienia udaru mózgu</w:t>
      </w:r>
    </w:p>
    <w:p w14:paraId="3CA7D286" w14:textId="5DDD1F40" w:rsidR="00E81B26" w:rsidRPr="00E81B26" w:rsidRDefault="00E81B26" w:rsidP="00E81B26">
      <w:pPr>
        <w:rPr>
          <w:rStyle w:val="field"/>
          <w:rFonts w:ascii="Source Serif Pro" w:hAnsi="Source Serif Pro"/>
          <w:b/>
          <w:bCs/>
        </w:rPr>
      </w:pPr>
      <w:r w:rsidRPr="00E81B26">
        <w:rPr>
          <w:rStyle w:val="field"/>
          <w:rFonts w:ascii="Source Serif Pro" w:hAnsi="Source Serif Pro"/>
          <w:b/>
          <w:bCs/>
        </w:rPr>
        <w:t xml:space="preserve">„To może być przełom w medycynie klinicznej” – uważa dr n. med. Piotr </w:t>
      </w:r>
      <w:proofErr w:type="spellStart"/>
      <w:r w:rsidRPr="00E81B26">
        <w:rPr>
          <w:rStyle w:val="field"/>
          <w:rFonts w:ascii="Source Serif Pro" w:hAnsi="Source Serif Pro"/>
          <w:b/>
          <w:bCs/>
        </w:rPr>
        <w:t>Kaszczewski</w:t>
      </w:r>
      <w:proofErr w:type="spellEnd"/>
      <w:r w:rsidRPr="00E81B26">
        <w:rPr>
          <w:rStyle w:val="field"/>
          <w:rFonts w:ascii="Source Serif Pro" w:hAnsi="Source Serif Pro"/>
          <w:b/>
          <w:bCs/>
        </w:rPr>
        <w:t xml:space="preserve"> z Kliniki Chirurgii Ogólnej, Endokrynologicznej i Chorób Naczyń</w:t>
      </w:r>
      <w:r w:rsidRPr="00E81B26">
        <w:rPr>
          <w:rStyle w:val="field"/>
          <w:rFonts w:ascii="Source Serif Pro" w:hAnsi="Source Serif Pro"/>
          <w:b/>
          <w:bCs/>
        </w:rPr>
        <w:t xml:space="preserve"> Warszawskiego Uniwersytetu Medycznego</w:t>
      </w:r>
      <w:r w:rsidRPr="00E81B26">
        <w:rPr>
          <w:rStyle w:val="field"/>
          <w:rFonts w:ascii="Source Serif Pro" w:hAnsi="Source Serif Pro"/>
          <w:b/>
          <w:bCs/>
        </w:rPr>
        <w:t>, którego wyniki badań naukowych dotyczących oceny objętości przepływu krwi w tętnicach szyjnych mogą pozwolić na wprowadzenie nowego standardu diagnostycznego ułatwiającego wskazanie osób narażonych na wystąpienie udaru mózgu.</w:t>
      </w:r>
    </w:p>
    <w:p w14:paraId="0F07E32C" w14:textId="4937344A" w:rsidR="00E81B26" w:rsidRPr="00E81B26" w:rsidRDefault="00E81B26" w:rsidP="00E81B26">
      <w:pPr>
        <w:rPr>
          <w:rStyle w:val="field"/>
          <w:rFonts w:ascii="Source Serif Pro" w:hAnsi="Source Serif Pro"/>
          <w:bCs/>
        </w:rPr>
      </w:pPr>
      <w:r w:rsidRPr="00E81B26">
        <w:rPr>
          <w:rStyle w:val="field"/>
          <w:rFonts w:ascii="Source Serif Pro" w:hAnsi="Source Serif Pro"/>
          <w:bCs/>
        </w:rPr>
        <w:t>Tętnice szyjne to główne naczynia doprowadzające krew do mózgu. Ich zwężenie może wywołać niedokrwienie mózgu, a w konsekwencji udar prowadzący często do trwałego kalectwa lub śmierci. Dlatego tak ważna jest odpowiednia diagnostyka tętnic szyjnych. Dzięki badaniu ultrasonograficznemu możliwe jest ustalenie obecności i stopnia ich zwężenia. Wczesne wykrycie zmian, a następnie udrożnienie tętnic szyjnych zmniejsza ryzyko udaru mózgu.</w:t>
      </w:r>
    </w:p>
    <w:p w14:paraId="3CA2B6B2" w14:textId="77777777" w:rsidR="00E81B26" w:rsidRPr="00E81B26" w:rsidRDefault="00E81B26" w:rsidP="00E81B26">
      <w:pPr>
        <w:rPr>
          <w:rFonts w:ascii="Source Serif Pro" w:hAnsi="Source Serif Pro"/>
        </w:rPr>
      </w:pPr>
      <w:r w:rsidRPr="00E81B26">
        <w:rPr>
          <w:rFonts w:ascii="Source Serif Pro" w:hAnsi="Source Serif Pro"/>
        </w:rPr>
        <w:t xml:space="preserve">„Obecnie głównym kryterium w ocenie zwężeń tętnic szyjnych, kwalifikującym do operacji, są pomiary prędkości przepływu krwi. Ogólną zasadą badania dopplerowskiego jest stratyfikacja stopnia zwężenia za pomocą prędkości przepływu krwi. Udowodniono, że </w:t>
      </w:r>
      <w:r w:rsidRPr="00B64AAC">
        <w:rPr>
          <w:rFonts w:ascii="Source Serif Pro" w:hAnsi="Source Serif Pro"/>
          <w:b/>
        </w:rPr>
        <w:t>stopień zwężenia tętnicy szyjnej jest najsilniejszym, pojedynczym czynnikiem rokowniczym.</w:t>
      </w:r>
      <w:r w:rsidRPr="00E81B26">
        <w:rPr>
          <w:rFonts w:ascii="Source Serif Pro" w:hAnsi="Source Serif Pro"/>
        </w:rPr>
        <w:t xml:space="preserve"> Mierzy się go za pomocą prędkości. Normy dotyczące tego parametru są bardzo dobrze znane i równie dobrze wypracowane” – wyjaśnia dr Piotr </w:t>
      </w:r>
      <w:proofErr w:type="spellStart"/>
      <w:r w:rsidRPr="00E81B26">
        <w:rPr>
          <w:rFonts w:ascii="Source Serif Pro" w:hAnsi="Source Serif Pro"/>
        </w:rPr>
        <w:t>Kaszczewski</w:t>
      </w:r>
      <w:proofErr w:type="spellEnd"/>
      <w:r w:rsidRPr="00E81B26">
        <w:rPr>
          <w:rFonts w:ascii="Source Serif Pro" w:hAnsi="Source Serif Pro"/>
        </w:rPr>
        <w:t xml:space="preserve">. </w:t>
      </w:r>
    </w:p>
    <w:p w14:paraId="4947AED8" w14:textId="77777777" w:rsidR="00E81B26" w:rsidRPr="00E81B26" w:rsidRDefault="00E81B26" w:rsidP="00E81B26">
      <w:pPr>
        <w:rPr>
          <w:rFonts w:ascii="Source Serif Pro" w:hAnsi="Source Serif Pro" w:cs="Times New Roman"/>
          <w:b/>
        </w:rPr>
      </w:pPr>
      <w:r w:rsidRPr="00E81B26">
        <w:rPr>
          <w:rFonts w:ascii="Source Serif Pro" w:hAnsi="Source Serif Pro" w:cs="Times New Roman"/>
          <w:b/>
        </w:rPr>
        <w:t>Przełomowe badania nad objętością przepływu krwi</w:t>
      </w:r>
    </w:p>
    <w:p w14:paraId="5E0B68B0"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Jednak aby mózg mógł prawidłowo funkcjonować, organizm musi mu dostarczyć odpowiednią ilość krwi. Zatem decydujące znaczenie ma objętość krwi dostarczanej do mózgu. </w:t>
      </w:r>
    </w:p>
    <w:p w14:paraId="76BC0811" w14:textId="043176A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„Uznaliśmy, że należy zmienić podejście diagnostyczne tak, aby uwzględniało mechanizmy kompensacyjne, to znaczy chcieliśmy przyjrzeć się, jak płynie krew innymi tętnicami dogłowowymi i zmierzyć w sumie objętość tego przepływu, ponieważ </w:t>
      </w:r>
      <w:r w:rsidRPr="00B64AAC">
        <w:rPr>
          <w:rFonts w:ascii="Source Serif Pro" w:hAnsi="Source Serif Pro" w:cs="Times New Roman"/>
          <w:b/>
        </w:rPr>
        <w:t>właściwe funkcjonowanie ośrodkowego układu nerwowego zależy od tego, ile krwi dopływa</w:t>
      </w:r>
      <w:r w:rsidR="00B64AAC" w:rsidRPr="00B64AAC">
        <w:rPr>
          <w:rFonts w:ascii="Source Serif Pro" w:hAnsi="Source Serif Pro" w:cs="Times New Roman"/>
          <w:b/>
        </w:rPr>
        <w:t xml:space="preserve"> </w:t>
      </w:r>
      <w:r w:rsidR="00B64AAC" w:rsidRPr="00B64AAC">
        <w:rPr>
          <w:rFonts w:ascii="Source Serif Pro" w:hAnsi="Source Serif Pro" w:cs="Times New Roman"/>
          <w:b/>
        </w:rPr>
        <w:t>do mózgu</w:t>
      </w:r>
      <w:r w:rsidRPr="00E81B26">
        <w:rPr>
          <w:rFonts w:ascii="Source Serif Pro" w:hAnsi="Source Serif Pro" w:cs="Times New Roman"/>
        </w:rPr>
        <w:t xml:space="preserve">” – zauważa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w:t>
      </w:r>
    </w:p>
    <w:p w14:paraId="268E761A" w14:textId="77777777" w:rsidR="00E81B26" w:rsidRPr="00B64AAC" w:rsidRDefault="00E81B26" w:rsidP="00E81B26">
      <w:pPr>
        <w:rPr>
          <w:rFonts w:ascii="Source Serif Pro" w:hAnsi="Source Serif Pro" w:cs="Times New Roman"/>
          <w:b/>
        </w:rPr>
      </w:pPr>
      <w:r w:rsidRPr="00E81B26">
        <w:rPr>
          <w:rFonts w:ascii="Source Serif Pro" w:hAnsi="Source Serif Pro" w:cs="Times New Roman"/>
        </w:rPr>
        <w:t xml:space="preserve">Niestety na świecie istniało tylko kilka doniesień naukowych na temat objętości przepływu krwi, a przeprowadzane badania dotyczyły tylko małych grup pacjentów. </w:t>
      </w:r>
      <w:r w:rsidRPr="00E81B26">
        <w:rPr>
          <w:rFonts w:ascii="Source Serif Pro" w:hAnsi="Source Serif Pro" w:cs="Times New Roman"/>
        </w:rPr>
        <w:lastRenderedPageBreak/>
        <w:t xml:space="preserve">Dlatego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 xml:space="preserve"> wraz z zespołem Kliniki Chirurgii Ogólnej, Endokrynologicznej i Chorób Naczyń UCK WUM, kierowanej przez prof. Zbigniewa Gałązkę, postanowił rozpocząć </w:t>
      </w:r>
      <w:r w:rsidRPr="00B64AAC">
        <w:rPr>
          <w:rFonts w:ascii="Source Serif Pro" w:hAnsi="Source Serif Pro" w:cs="Times New Roman"/>
          <w:b/>
        </w:rPr>
        <w:t xml:space="preserve">duży, pionierski projekt mający na celu ocenę objętości krwi dopływającej do mózgu, wykorzystując do tego ultrasonografię dopplerowską. </w:t>
      </w:r>
    </w:p>
    <w:p w14:paraId="42559C16"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„W ramach swojej pracy doktorskiej przeprowadziłem badania, jakich nikt wcześniej się nie podejmował, przynajmniej na tak dużej grupie pacjentów – wyznaczyłem za pomocą ultrasonografii dopplerowskiej normy objętości przepływu krwi w populacji po 65. roku życia. To właśnie w tej grupie osób najczęściej występują udary mózgu i zwężenia tętnic szyjnych. Oprócz tego, że przeanalizowaliśmy objętość przepływu krwi w dużej grupie osób zdrowych, zbadałem także grupę ponad 100 osób bezobjawowych z różnego stopnia zwężeniami tętnic szyjnych” – mówi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w:t>
      </w:r>
    </w:p>
    <w:p w14:paraId="6951CD42" w14:textId="77777777" w:rsidR="00E81B26" w:rsidRPr="00E81B26" w:rsidRDefault="00E81B26" w:rsidP="00E81B26">
      <w:pPr>
        <w:rPr>
          <w:rFonts w:ascii="Source Serif Pro" w:hAnsi="Source Serif Pro" w:cs="Times New Roman"/>
          <w:b/>
        </w:rPr>
      </w:pPr>
      <w:r w:rsidRPr="00E81B26">
        <w:rPr>
          <w:rFonts w:ascii="Source Serif Pro" w:hAnsi="Source Serif Pro" w:cs="Times New Roman"/>
          <w:b/>
        </w:rPr>
        <w:t>Zmierzenie objętości przepływu krwi może uratować życie</w:t>
      </w:r>
    </w:p>
    <w:p w14:paraId="023C51F2"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„Okazało się, że </w:t>
      </w:r>
      <w:r w:rsidRPr="00F506A9">
        <w:rPr>
          <w:rFonts w:ascii="Source Serif Pro" w:hAnsi="Source Serif Pro" w:cs="Times New Roman"/>
          <w:b/>
        </w:rPr>
        <w:t>wśród osób ze zwężeniami tętnic szyjnych można wyróżnić trzy grupy.</w:t>
      </w:r>
      <w:r w:rsidRPr="00E81B26">
        <w:rPr>
          <w:rFonts w:ascii="Source Serif Pro" w:hAnsi="Source Serif Pro" w:cs="Times New Roman"/>
        </w:rPr>
        <w:t xml:space="preserve"> W pierwszej – objętość przepływu domózgowego, pomimo obecności zwężenia w jednym z naczyń, była dużo większa, niż u osób zdrowych. W tej grupie mechanizmy autoregulacji tak zwiększają przepływ krwi, że jest on dużo większy niż u osób zdrowych. W drugiej – zwężeniu jednej z tętnic zewnątrzczaszkowych towarzyszył niewielki wzrost przepływu drogą innych tętnic. Te osoby mają taki sam przepływ krwi jak osoby zdrowe. Natomiast w trzeciej grupie zidentyfikowaliśmy, że całościowy przepływ domózgowy jest mniejszy niż u osób zdrowych, co oznacza, że nie mają kompensacji drogą innych tętnic” – objaśnia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w:t>
      </w:r>
    </w:p>
    <w:p w14:paraId="5F2052C8" w14:textId="77777777" w:rsidR="00E81B26" w:rsidRPr="00E81B26" w:rsidRDefault="00E81B26" w:rsidP="00E81B26">
      <w:pPr>
        <w:jc w:val="both"/>
        <w:rPr>
          <w:rFonts w:ascii="Source Serif Pro" w:hAnsi="Source Serif Pro" w:cs="Times New Roman"/>
        </w:rPr>
      </w:pPr>
      <w:r w:rsidRPr="00E81B26">
        <w:rPr>
          <w:rFonts w:ascii="Source Serif Pro" w:hAnsi="Source Serif Pro" w:cs="Times New Roman"/>
        </w:rPr>
        <w:t xml:space="preserve">Aby być pewnym, że brak kompensacji może stanowić potencjalne niebezpieczeństwo, np. udaru mózgu, naukowcy porównali częstość występowania braku kompensacji wśród osób objawowych. Tym razem okazało się, że wśród pacjentów z objawami choroby był znacznie mniejszy odsetek osób ze zwiększonym przepływem krwi, natomiast znacznie większy odsetek osób ze zmniejszonym przepływem krwi. </w:t>
      </w:r>
    </w:p>
    <w:p w14:paraId="7614A064"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„Te wyniki dały mi wielką nadzieję, że </w:t>
      </w:r>
      <w:r w:rsidRPr="00B64AAC">
        <w:rPr>
          <w:rFonts w:ascii="Source Serif Pro" w:hAnsi="Source Serif Pro" w:cs="Times New Roman"/>
          <w:b/>
        </w:rPr>
        <w:t>na podstawie pomiaru objętości przepływu krwi uda się wyodrębnić grupę pacjentów, która może być bardziej podatna na wystąpienie objawów neurologicznych. Dzięki temu pojawi się szansa, aby zaoferować takim pacjentom wcześniejsze, wyprzedzające leczenie chirurgiczne, które uchroni przed niebezpiecznymi skutkami udaru.</w:t>
      </w:r>
      <w:r w:rsidRPr="00E81B26">
        <w:rPr>
          <w:rFonts w:ascii="Source Serif Pro" w:hAnsi="Source Serif Pro" w:cs="Times New Roman"/>
        </w:rPr>
        <w:t xml:space="preserve"> Mam nadzieję, że objętość przepływu krwi stanie się jednym z czynników pozwalających na lepszą klasyfikację i kwalifikację pacjentów do leczenia chirurgicznego” – uważa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 xml:space="preserve">. </w:t>
      </w:r>
    </w:p>
    <w:p w14:paraId="105A1617" w14:textId="77777777" w:rsidR="00E81B26" w:rsidRPr="00B64AAC" w:rsidRDefault="00E81B26" w:rsidP="00E81B26">
      <w:pPr>
        <w:rPr>
          <w:rFonts w:ascii="Source Serif Pro" w:hAnsi="Source Serif Pro" w:cs="Times New Roman"/>
          <w:b/>
        </w:rPr>
      </w:pPr>
      <w:r w:rsidRPr="00E81B26">
        <w:rPr>
          <w:rFonts w:ascii="Source Serif Pro" w:hAnsi="Source Serif Pro" w:cs="Times New Roman"/>
        </w:rPr>
        <w:t xml:space="preserve">Prowadzone przez dr. Piotra </w:t>
      </w:r>
      <w:proofErr w:type="spellStart"/>
      <w:r w:rsidRPr="00E81B26">
        <w:rPr>
          <w:rFonts w:ascii="Source Serif Pro" w:hAnsi="Source Serif Pro" w:cs="Times New Roman"/>
        </w:rPr>
        <w:t>Kaszczewskiego</w:t>
      </w:r>
      <w:proofErr w:type="spellEnd"/>
      <w:r w:rsidRPr="00E81B26">
        <w:rPr>
          <w:rFonts w:ascii="Source Serif Pro" w:hAnsi="Source Serif Pro" w:cs="Times New Roman"/>
        </w:rPr>
        <w:t xml:space="preserve"> badania mogą pozwolić na </w:t>
      </w:r>
      <w:r w:rsidRPr="00B64AAC">
        <w:rPr>
          <w:rFonts w:ascii="Source Serif Pro" w:hAnsi="Source Serif Pro" w:cs="Times New Roman"/>
          <w:b/>
        </w:rPr>
        <w:t xml:space="preserve">stworzenie dodatkowego kryterium, które w połączeniu z oceną prędkości może dać lepszy całościowy obraz kliniczny, ujawnić ryzyko wystąpienia objawów neurologicznych, zwłaszcza w grupie osób bezobjawowych. </w:t>
      </w:r>
    </w:p>
    <w:p w14:paraId="6B0E2A46"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„Z naszych badań wynika, że w przypadku obecności istotnej kompensacji objętościowej, </w:t>
      </w:r>
      <w:r w:rsidRPr="00B64AAC">
        <w:rPr>
          <w:rFonts w:ascii="Source Serif Pro" w:hAnsi="Source Serif Pro" w:cs="Times New Roman"/>
          <w:b/>
        </w:rPr>
        <w:t>ryzyko objawów neurologicznych jest niższe</w:t>
      </w:r>
      <w:r w:rsidRPr="00E81B26">
        <w:rPr>
          <w:rFonts w:ascii="Source Serif Pro" w:hAnsi="Source Serif Pro" w:cs="Times New Roman"/>
        </w:rPr>
        <w:t xml:space="preserve">. U pacjentów, u których, przy takim samym stopniu zwężenia, przepływ domózgowy jest niższy, statystycznie </w:t>
      </w:r>
      <w:r w:rsidRPr="00E81B26">
        <w:rPr>
          <w:rFonts w:ascii="Source Serif Pro" w:hAnsi="Source Serif Pro" w:cs="Times New Roman"/>
        </w:rPr>
        <w:lastRenderedPageBreak/>
        <w:t xml:space="preserve">częściej obserwuje się występowanie objawów neurologicznych” – mówi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 xml:space="preserve">. </w:t>
      </w:r>
    </w:p>
    <w:p w14:paraId="1978A8EE" w14:textId="77777777" w:rsidR="00E81B26" w:rsidRPr="00E81B26" w:rsidRDefault="00E81B26" w:rsidP="00E81B26">
      <w:pPr>
        <w:jc w:val="both"/>
        <w:rPr>
          <w:rFonts w:ascii="Source Serif Pro" w:hAnsi="Source Serif Pro" w:cs="Times New Roman"/>
          <w:b/>
        </w:rPr>
      </w:pPr>
      <w:r w:rsidRPr="00E81B26">
        <w:rPr>
          <w:rFonts w:ascii="Source Serif Pro" w:hAnsi="Source Serif Pro" w:cs="Times New Roman"/>
          <w:b/>
        </w:rPr>
        <w:t>Metoda diagnostyczna dostępna dla każdego</w:t>
      </w:r>
    </w:p>
    <w:p w14:paraId="44F582B6"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Podstawową </w:t>
      </w:r>
      <w:r w:rsidRPr="00A24C1A">
        <w:rPr>
          <w:rFonts w:ascii="Source Serif Pro" w:hAnsi="Source Serif Pro" w:cs="Times New Roman"/>
          <w:b/>
        </w:rPr>
        <w:t>zaletą metody diagnostycznej polegającej na ocenie objętości przepływu krwi tętnicami szyjnymi jest możliwość jej wykonania przy użyciu szeroko dostępnej i w pełni nieinwazyjnej ultrasonografii.</w:t>
      </w:r>
      <w:r w:rsidRPr="00E81B26">
        <w:rPr>
          <w:rFonts w:ascii="Source Serif Pro" w:hAnsi="Source Serif Pro" w:cs="Times New Roman"/>
        </w:rPr>
        <w:t xml:space="preserve"> Wystarczy dysponować średniej klasy aparatem ultrasonograficznym. </w:t>
      </w:r>
    </w:p>
    <w:p w14:paraId="19A44833"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„To oznacza, że </w:t>
      </w:r>
      <w:r w:rsidRPr="00A24C1A">
        <w:rPr>
          <w:rFonts w:ascii="Source Serif Pro" w:hAnsi="Source Serif Pro" w:cs="Times New Roman"/>
          <w:b/>
        </w:rPr>
        <w:t>badanie przy użyciu tej metody można przeprowadzać w każdej przychodni, w codziennej praktyce lekarskiej. Zatem jej wielkim atutem jest dostępność.</w:t>
      </w:r>
      <w:r w:rsidRPr="00E81B26">
        <w:rPr>
          <w:rFonts w:ascii="Source Serif Pro" w:hAnsi="Source Serif Pro" w:cs="Times New Roman"/>
        </w:rPr>
        <w:t xml:space="preserve"> Warto wspomnieć, że obecnie istnieje możliwość zmierzenia przepływu dogłowowego krwi. Zwykle wykonuje się je za pomocą skomplikowanych metod medycyny nuklearnej, takich jak np. pozytonowa tomografia emisyjna. Są one jednak zarezerwowane raczej dla badań naukowych. Nie są metodami diagnostycznymi dostępnymi dla każdego pacjenta. Nasze rozwiązanie sprawia, że każdy, kto umie przeprowadzać badanie ultrasonograficzne i ma dostępny ultrasonograf, w którym są przecież wbudowane programy do liczenia objętości krwi, może zmierzyć przepływ dogłowowy” – mówi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w:t>
      </w:r>
    </w:p>
    <w:p w14:paraId="4E729C53" w14:textId="77777777" w:rsidR="00E81B26" w:rsidRPr="00E81B26" w:rsidRDefault="00E81B26" w:rsidP="00E81B26">
      <w:pPr>
        <w:rPr>
          <w:rFonts w:ascii="Source Serif Pro" w:hAnsi="Source Serif Pro" w:cs="Times New Roman"/>
          <w:b/>
        </w:rPr>
      </w:pPr>
      <w:r w:rsidRPr="00E81B26">
        <w:rPr>
          <w:rFonts w:ascii="Source Serif Pro" w:hAnsi="Source Serif Pro" w:cs="Times New Roman"/>
          <w:b/>
        </w:rPr>
        <w:t>Wysiłki naukowców nad popularyzacją nowej metody</w:t>
      </w:r>
    </w:p>
    <w:p w14:paraId="1DE40727"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Badacze mają nadzieję, że objętość przepływu krwi stanie się jednym z czynników pozwalających na lepszą klasyfikację i kwalifikację pacjentów do leczenia chirurgicznego.</w:t>
      </w:r>
    </w:p>
    <w:p w14:paraId="4FF32554"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b/>
        </w:rPr>
        <w:t>„</w:t>
      </w:r>
      <w:r w:rsidRPr="00E81B26">
        <w:rPr>
          <w:rFonts w:ascii="Source Serif Pro" w:hAnsi="Source Serif Pro" w:cs="Times New Roman"/>
        </w:rPr>
        <w:t>Staramy się występować na wszystkich najważniejszych konferencjach z chirurgii naczyniowej. Przedstawialiśmy wyniki na Światowym zjedzie chirurgów naczyniowych – sympozjum VEITH w Nowym Jorku, a także na dwóch kongresach Europejskiego Towarzystwa Chirurgii Naczyniowej w Hamburgu i Rotterdamie. Staramy się przebić z wynikami naszych badań na arenę międzynarodową i publikować  je w międzynarodowych czasopismach. Udało nam się opublikować w „</w:t>
      </w:r>
      <w:proofErr w:type="spellStart"/>
      <w:r w:rsidRPr="00E81B26">
        <w:rPr>
          <w:rFonts w:ascii="Source Serif Pro" w:hAnsi="Source Serif Pro" w:cs="Times New Roman"/>
        </w:rPr>
        <w:t>Journal</w:t>
      </w:r>
      <w:proofErr w:type="spellEnd"/>
      <w:r w:rsidRPr="00E81B26">
        <w:rPr>
          <w:rFonts w:ascii="Source Serif Pro" w:hAnsi="Source Serif Pro" w:cs="Times New Roman"/>
        </w:rPr>
        <w:t xml:space="preserve"> of </w:t>
      </w:r>
      <w:proofErr w:type="spellStart"/>
      <w:r w:rsidRPr="00E81B26">
        <w:rPr>
          <w:rFonts w:ascii="Source Serif Pro" w:hAnsi="Source Serif Pro" w:cs="Times New Roman"/>
        </w:rPr>
        <w:t>Clinical</w:t>
      </w:r>
      <w:proofErr w:type="spellEnd"/>
      <w:r w:rsidRPr="00E81B26">
        <w:rPr>
          <w:rFonts w:ascii="Source Serif Pro" w:hAnsi="Source Serif Pro" w:cs="Times New Roman"/>
        </w:rPr>
        <w:t xml:space="preserve"> </w:t>
      </w:r>
      <w:proofErr w:type="spellStart"/>
      <w:r w:rsidRPr="00E81B26">
        <w:rPr>
          <w:rFonts w:ascii="Source Serif Pro" w:hAnsi="Source Serif Pro" w:cs="Times New Roman"/>
        </w:rPr>
        <w:t>Medicine</w:t>
      </w:r>
      <w:proofErr w:type="spellEnd"/>
      <w:r w:rsidRPr="00E81B26">
        <w:rPr>
          <w:rFonts w:ascii="Source Serif Pro" w:hAnsi="Source Serif Pro" w:cs="Times New Roman"/>
        </w:rPr>
        <w:t xml:space="preserve">” pierwszą pracę dotyczącą norm przepływu krwi. Mamy nadzieję na publikację kolejnych. Nasze wyniki są do tej pory bardzo przekonujące i myślę, że wraz z powiększaniem się grupy badanej ta tendencja się utrzyma” – mówi dr Piotr </w:t>
      </w:r>
      <w:proofErr w:type="spellStart"/>
      <w:r w:rsidRPr="00E81B26">
        <w:rPr>
          <w:rFonts w:ascii="Source Serif Pro" w:hAnsi="Source Serif Pro" w:cs="Times New Roman"/>
        </w:rPr>
        <w:t>Kaszczewski</w:t>
      </w:r>
      <w:proofErr w:type="spellEnd"/>
      <w:r w:rsidRPr="00E81B26">
        <w:rPr>
          <w:rFonts w:ascii="Source Serif Pro" w:hAnsi="Source Serif Pro" w:cs="Times New Roman"/>
        </w:rPr>
        <w:t>.</w:t>
      </w:r>
    </w:p>
    <w:p w14:paraId="3DEBF044" w14:textId="77777777" w:rsidR="00E81B26" w:rsidRPr="00E81B26" w:rsidRDefault="00E81B26" w:rsidP="00E81B26">
      <w:pPr>
        <w:rPr>
          <w:rFonts w:ascii="Source Serif Pro" w:hAnsi="Source Serif Pro" w:cs="Times New Roman"/>
        </w:rPr>
      </w:pPr>
      <w:r w:rsidRPr="00E81B26">
        <w:rPr>
          <w:rFonts w:ascii="Source Serif Pro" w:hAnsi="Source Serif Pro" w:cs="Times New Roman"/>
        </w:rPr>
        <w:t xml:space="preserve">Prowadzone przez dr. Piotra </w:t>
      </w:r>
      <w:proofErr w:type="spellStart"/>
      <w:r w:rsidRPr="00E81B26">
        <w:rPr>
          <w:rFonts w:ascii="Source Serif Pro" w:hAnsi="Source Serif Pro" w:cs="Times New Roman"/>
        </w:rPr>
        <w:t>Kaszczewskiego</w:t>
      </w:r>
      <w:proofErr w:type="spellEnd"/>
      <w:r w:rsidRPr="00E81B26">
        <w:rPr>
          <w:rFonts w:ascii="Source Serif Pro" w:hAnsi="Source Serif Pro" w:cs="Times New Roman"/>
        </w:rPr>
        <w:t xml:space="preserve"> badania były podstawą pracy doktorskiej pt. „Ultrasonograficzna ocena hemodynamiki przepływu u chorych ze zwężeniami tętnic szyjnych”, której Polskie Towarzystwo Ultrasonograficzne przyznało Nagrodę im. prof. Zdzisława Boronia za najlepszą pracę doktorską z zakresu ultrasonografii obronioną w latach 2016-2021.</w:t>
      </w:r>
    </w:p>
    <w:p w14:paraId="3C09FC91" w14:textId="0704D3A3" w:rsidR="00E81B26" w:rsidRPr="00E81B26" w:rsidRDefault="00E81B26" w:rsidP="00E81B26">
      <w:pPr>
        <w:jc w:val="both"/>
        <w:rPr>
          <w:rStyle w:val="field"/>
          <w:rFonts w:ascii="Source Serif Pro" w:hAnsi="Source Serif Pro" w:cs="Times New Roman"/>
        </w:rPr>
      </w:pPr>
      <w:r w:rsidRPr="00A24C1A">
        <w:rPr>
          <w:rStyle w:val="field"/>
          <w:rFonts w:ascii="Source Serif Pro" w:hAnsi="Source Serif Pro" w:cs="Times New Roman"/>
          <w:b/>
        </w:rPr>
        <w:t xml:space="preserve">Kontakt do dr. Piotra </w:t>
      </w:r>
      <w:proofErr w:type="spellStart"/>
      <w:r w:rsidRPr="00A24C1A">
        <w:rPr>
          <w:rStyle w:val="field"/>
          <w:rFonts w:ascii="Source Serif Pro" w:hAnsi="Source Serif Pro" w:cs="Times New Roman"/>
          <w:b/>
        </w:rPr>
        <w:t>Kaszczewskiego</w:t>
      </w:r>
      <w:proofErr w:type="spellEnd"/>
      <w:r w:rsidRPr="00E81B26">
        <w:rPr>
          <w:rStyle w:val="field"/>
          <w:rFonts w:ascii="Source Serif Pro" w:hAnsi="Source Serif Pro" w:cs="Times New Roman"/>
        </w:rPr>
        <w:t xml:space="preserve">: </w:t>
      </w:r>
      <w:hyperlink r:id="rId7" w:history="1">
        <w:r w:rsidRPr="00E81B26">
          <w:rPr>
            <w:rStyle w:val="Hipercze"/>
            <w:rFonts w:ascii="Source Serif Pro" w:hAnsi="Source Serif Pro" w:cs="Times New Roman"/>
          </w:rPr>
          <w:t>piotr.kaszczewski@wum.edu.pl</w:t>
        </w:r>
      </w:hyperlink>
    </w:p>
    <w:p w14:paraId="003E188B" w14:textId="2E398E7D" w:rsidR="007E6C99" w:rsidRPr="00F506A9" w:rsidRDefault="00E81B26" w:rsidP="00F506A9">
      <w:pPr>
        <w:jc w:val="both"/>
        <w:rPr>
          <w:rFonts w:ascii="Source Serif Pro" w:hAnsi="Source Serif Pro" w:cs="Times New Roman"/>
        </w:rPr>
      </w:pPr>
      <w:r w:rsidRPr="00A24C1A">
        <w:rPr>
          <w:rStyle w:val="field"/>
          <w:rFonts w:ascii="Source Serif Pro" w:hAnsi="Source Serif Pro" w:cs="Times New Roman"/>
          <w:b/>
        </w:rPr>
        <w:t>Kontakt do Biura Rzecznika prasowego WUM</w:t>
      </w:r>
      <w:r w:rsidR="00A24C1A">
        <w:rPr>
          <w:rStyle w:val="field"/>
          <w:rFonts w:ascii="Source Serif Pro" w:hAnsi="Source Serif Pro" w:cs="Times New Roman"/>
        </w:rPr>
        <w:t>: media@wum.edu.p</w:t>
      </w:r>
      <w:r w:rsidR="00F506A9">
        <w:rPr>
          <w:rFonts w:ascii="Source Serif Pro" w:hAnsi="Source Serif Pro" w:cs="Times New Roman"/>
        </w:rPr>
        <w:t>l</w:t>
      </w:r>
    </w:p>
    <w:p w14:paraId="5DA16AA2" w14:textId="1484B67A" w:rsidR="007E6C99" w:rsidRPr="00E81B26" w:rsidRDefault="007E6C99" w:rsidP="00FE1254">
      <w:pPr>
        <w:jc w:val="both"/>
        <w:rPr>
          <w:rFonts w:ascii="Source Serif Pro" w:hAnsi="Source Serif Pro"/>
          <w:sz w:val="24"/>
          <w:szCs w:val="24"/>
        </w:rPr>
      </w:pPr>
      <w:bookmarkStart w:id="0" w:name="_GoBack"/>
      <w:bookmarkEnd w:id="0"/>
    </w:p>
    <w:sectPr w:rsidR="007E6C99" w:rsidRPr="00E81B26"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D0C0" w14:textId="77777777" w:rsidR="00C91B85" w:rsidRDefault="00C91B85" w:rsidP="0048526B">
      <w:pPr>
        <w:spacing w:after="0" w:line="240" w:lineRule="auto"/>
      </w:pPr>
      <w:r>
        <w:separator/>
      </w:r>
    </w:p>
  </w:endnote>
  <w:endnote w:type="continuationSeparator" w:id="0">
    <w:p w14:paraId="2EA8E6F4" w14:textId="77777777" w:rsidR="00C91B85" w:rsidRDefault="00C91B85" w:rsidP="0048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SemiBold">
    <w:altName w:val="Source Serif Pro SemiBold"/>
    <w:panose1 w:val="02040703050405020204"/>
    <w:charset w:val="00"/>
    <w:family w:val="roman"/>
    <w:pitch w:val="variable"/>
    <w:sig w:usb0="20000287" w:usb1="02000003" w:usb2="00000000" w:usb3="00000000" w:csb0="0000019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FC59" w14:textId="5BAE1FAE" w:rsidR="00C74054" w:rsidRDefault="007B5449">
    <w:pPr>
      <w:pStyle w:val="Stopka"/>
    </w:pPr>
    <w:r>
      <w:rPr>
        <w:rFonts w:ascii="Source Serif Pro" w:hAnsi="Source Serif Pro"/>
        <w:noProof/>
        <w:sz w:val="20"/>
        <w:szCs w:val="20"/>
      </w:rPr>
      <w:t xml:space="preserve">  </w:t>
    </w:r>
  </w:p>
  <w:p w14:paraId="3C24D01B" w14:textId="610050BD" w:rsidR="00C74054" w:rsidRDefault="007E6C99">
    <w:pPr>
      <w:pStyle w:val="Stopka"/>
    </w:pPr>
    <w:r w:rsidRPr="00190DE8">
      <w:rPr>
        <w:rFonts w:ascii="Source Serif Pro" w:hAnsi="Source Serif Pro"/>
        <w:noProof/>
        <w:sz w:val="20"/>
        <w:szCs w:val="20"/>
        <w:lang w:eastAsia="pl-PL"/>
      </w:rPr>
      <mc:AlternateContent>
        <mc:Choice Requires="wps">
          <w:drawing>
            <wp:anchor distT="45720" distB="45720" distL="114300" distR="114300" simplePos="0" relativeHeight="251681792" behindDoc="1" locked="0" layoutInCell="1" allowOverlap="1" wp14:anchorId="5DAC1E5A" wp14:editId="6B40C84D">
              <wp:simplePos x="0" y="0"/>
              <wp:positionH relativeFrom="leftMargin">
                <wp:posOffset>3305175</wp:posOffset>
              </wp:positionH>
              <wp:positionV relativeFrom="paragraph">
                <wp:posOffset>163830</wp:posOffset>
              </wp:positionV>
              <wp:extent cx="1943735" cy="552450"/>
              <wp:effectExtent l="0" t="0" r="0" b="0"/>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52450"/>
                      </a:xfrm>
                      <a:prstGeom prst="rect">
                        <a:avLst/>
                      </a:prstGeom>
                      <a:solidFill>
                        <a:srgbClr val="FFFFFF"/>
                      </a:solidFill>
                      <a:ln w="9525">
                        <a:noFill/>
                        <a:miter lim="800000"/>
                        <a:headEnd/>
                        <a:tailEnd/>
                      </a:ln>
                    </wps:spPr>
                    <wps:txbx>
                      <w:txbxContent>
                        <w:p w14:paraId="084B38E2" w14:textId="24CC21E6" w:rsidR="00190DE8" w:rsidRPr="00F06266" w:rsidRDefault="00190DE8" w:rsidP="00190DE8">
                          <w:pPr>
                            <w:spacing w:after="0" w:line="276" w:lineRule="auto"/>
                            <w:rPr>
                              <w:rFonts w:ascii="Source Serif Pro" w:eastAsia="Times New Roman" w:hAnsi="Source Serif Pro" w:cs="Times New Roman"/>
                              <w:color w:val="5B77B5"/>
                              <w:sz w:val="16"/>
                              <w:szCs w:val="16"/>
                              <w:lang w:val="en-US" w:eastAsia="pl-PL"/>
                            </w:rPr>
                          </w:pPr>
                          <w:r w:rsidRPr="00F06266">
                            <w:rPr>
                              <w:rFonts w:ascii="Source Serif Pro" w:eastAsia="Times New Roman" w:hAnsi="Source Serif Pro" w:cs="Arial"/>
                              <w:color w:val="5B77B5"/>
                              <w:sz w:val="16"/>
                              <w:szCs w:val="16"/>
                              <w:shd w:val="clear" w:color="auto" w:fill="FFFFFF"/>
                              <w:lang w:val="en-US" w:eastAsia="pl-PL"/>
                            </w:rPr>
                            <w:t xml:space="preserve">tel.: +48 22 57 20 </w:t>
                          </w:r>
                          <w:r w:rsidR="00A14478" w:rsidRPr="00F06266">
                            <w:rPr>
                              <w:rFonts w:ascii="Source Serif Pro" w:eastAsia="Times New Roman" w:hAnsi="Source Serif Pro" w:cs="Arial"/>
                              <w:color w:val="5B77B5"/>
                              <w:sz w:val="16"/>
                              <w:szCs w:val="16"/>
                              <w:shd w:val="clear" w:color="auto" w:fill="FFFFFF"/>
                              <w:lang w:val="en-US" w:eastAsia="pl-PL"/>
                            </w:rPr>
                            <w:t>115</w:t>
                          </w:r>
                          <w:r w:rsidRPr="00F06266">
                            <w:rPr>
                              <w:rFonts w:ascii="Source Serif Pro" w:eastAsia="Times New Roman" w:hAnsi="Source Serif Pro" w:cs="Arial"/>
                              <w:color w:val="5B77B5"/>
                              <w:sz w:val="16"/>
                              <w:szCs w:val="16"/>
                              <w:lang w:val="en-US" w:eastAsia="pl-PL"/>
                            </w:rPr>
                            <w:br/>
                          </w:r>
                          <w:r w:rsidR="00A14478" w:rsidRPr="00F06266">
                            <w:rPr>
                              <w:rFonts w:ascii="Source Serif Pro" w:eastAsia="Times New Roman" w:hAnsi="Source Serif Pro" w:cs="Arial"/>
                              <w:color w:val="5B77B5"/>
                              <w:sz w:val="16"/>
                              <w:szCs w:val="16"/>
                              <w:shd w:val="clear" w:color="auto" w:fill="FFFFFF"/>
                              <w:lang w:val="en-US" w:eastAsia="pl-PL"/>
                            </w:rPr>
                            <w:t xml:space="preserve">tel. </w:t>
                          </w:r>
                          <w:proofErr w:type="spellStart"/>
                          <w:r w:rsidR="00A14478" w:rsidRPr="00F06266">
                            <w:rPr>
                              <w:rFonts w:ascii="Source Serif Pro" w:eastAsia="Times New Roman" w:hAnsi="Source Serif Pro" w:cs="Arial"/>
                              <w:color w:val="5B77B5"/>
                              <w:sz w:val="16"/>
                              <w:szCs w:val="16"/>
                              <w:shd w:val="clear" w:color="auto" w:fill="FFFFFF"/>
                              <w:lang w:val="en-US" w:eastAsia="pl-PL"/>
                            </w:rPr>
                            <w:t>kom</w:t>
                          </w:r>
                          <w:proofErr w:type="spellEnd"/>
                          <w:r w:rsidR="00A14478" w:rsidRPr="00F06266">
                            <w:rPr>
                              <w:rFonts w:ascii="Source Serif Pro" w:eastAsia="Times New Roman" w:hAnsi="Source Serif Pro" w:cs="Arial"/>
                              <w:color w:val="5B77B5"/>
                              <w:sz w:val="16"/>
                              <w:szCs w:val="16"/>
                              <w:shd w:val="clear" w:color="auto" w:fill="FFFFFF"/>
                              <w:lang w:val="en-US" w:eastAsia="pl-PL"/>
                            </w:rPr>
                            <w:t>.</w:t>
                          </w:r>
                          <w:r w:rsidRPr="00F06266">
                            <w:rPr>
                              <w:rFonts w:ascii="Source Serif Pro" w:eastAsia="Times New Roman" w:hAnsi="Source Serif Pro" w:cs="Arial"/>
                              <w:color w:val="5B77B5"/>
                              <w:sz w:val="16"/>
                              <w:szCs w:val="16"/>
                              <w:shd w:val="clear" w:color="auto" w:fill="FFFFFF"/>
                              <w:lang w:val="en-US" w:eastAsia="pl-PL"/>
                            </w:rPr>
                            <w:t>: +48</w:t>
                          </w:r>
                          <w:r w:rsidR="00A14478" w:rsidRPr="00F06266">
                            <w:rPr>
                              <w:rFonts w:ascii="Source Serif Pro" w:eastAsia="Times New Roman" w:hAnsi="Source Serif Pro" w:cs="Arial"/>
                              <w:color w:val="5B77B5"/>
                              <w:sz w:val="16"/>
                              <w:szCs w:val="16"/>
                              <w:shd w:val="clear" w:color="auto" w:fill="FFFFFF"/>
                              <w:lang w:val="en-US" w:eastAsia="pl-PL"/>
                            </w:rPr>
                            <w:t> 605 579 191</w:t>
                          </w:r>
                          <w:r w:rsidRPr="00F06266">
                            <w:rPr>
                              <w:rFonts w:ascii="Source Serif Pro" w:eastAsia="Times New Roman" w:hAnsi="Source Serif Pro" w:cs="Arial"/>
                              <w:color w:val="5B77B5"/>
                              <w:sz w:val="16"/>
                              <w:szCs w:val="16"/>
                              <w:lang w:val="en-US" w:eastAsia="pl-PL"/>
                            </w:rPr>
                            <w:br/>
                          </w:r>
                          <w:r w:rsidR="00A14478" w:rsidRPr="00F06266">
                            <w:rPr>
                              <w:rFonts w:ascii="Source Serif Pro" w:eastAsia="Times New Roman" w:hAnsi="Source Serif Pro" w:cs="Arial"/>
                              <w:color w:val="5B77B5"/>
                              <w:sz w:val="16"/>
                              <w:szCs w:val="16"/>
                              <w:shd w:val="clear" w:color="auto" w:fill="FFFFFF"/>
                              <w:lang w:val="en-US" w:eastAsia="pl-PL"/>
                            </w:rPr>
                            <w:t>rzecznik</w:t>
                          </w:r>
                          <w:r w:rsidRPr="00F06266">
                            <w:rPr>
                              <w:rFonts w:ascii="Source Serif Pro" w:eastAsia="Times New Roman" w:hAnsi="Source Serif Pro" w:cs="Arial"/>
                              <w:color w:val="5B77B5"/>
                              <w:sz w:val="16"/>
                              <w:szCs w:val="16"/>
                              <w:shd w:val="clear" w:color="auto" w:fill="FFFFFF"/>
                              <w:lang w:val="en-US" w:eastAsia="pl-PL"/>
                            </w:rPr>
                            <w:t>@wum</w:t>
                          </w:r>
                          <w:r w:rsidR="007E6C99" w:rsidRPr="00F06266">
                            <w:rPr>
                              <w:rFonts w:ascii="Source Serif Pro" w:eastAsia="Times New Roman" w:hAnsi="Source Serif Pro" w:cs="Arial"/>
                              <w:color w:val="5B77B5"/>
                              <w:sz w:val="16"/>
                              <w:szCs w:val="16"/>
                              <w:shd w:val="clear" w:color="auto" w:fill="FFFFFF"/>
                              <w:lang w:val="en-US" w:eastAsia="pl-PL"/>
                            </w:rPr>
                            <w:t>.edu</w:t>
                          </w:r>
                          <w:r w:rsidRPr="00F06266">
                            <w:rPr>
                              <w:rFonts w:ascii="Source Serif Pro" w:eastAsia="Times New Roman" w:hAnsi="Source Serif Pro" w:cs="Arial"/>
                              <w:color w:val="5B77B5"/>
                              <w:sz w:val="16"/>
                              <w:szCs w:val="16"/>
                              <w:shd w:val="clear" w:color="auto" w:fill="FFFFFF"/>
                              <w:lang w:val="en-US" w:eastAsia="pl-PL"/>
                            </w:rPr>
                            <w:t>.pl</w:t>
                          </w:r>
                        </w:p>
                        <w:p w14:paraId="48D1E0CF" w14:textId="77777777" w:rsidR="00190DE8" w:rsidRPr="00F06266"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pt;width:153.05pt;height:43.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" stroked="f">
              <v:textbox inset="0,0">
                <w:txbxContent>
                  <w:p w14:paraId="084B38E2" w14:textId="24CC21E6" w:rsidR="00190DE8" w:rsidRPr="00F06266" w:rsidRDefault="00190DE8" w:rsidP="00190DE8">
                    <w:pPr>
                      <w:spacing w:after="0" w:line="276" w:lineRule="auto"/>
                      <w:rPr>
                        <w:rFonts w:ascii="Source Serif Pro" w:eastAsia="Times New Roman" w:hAnsi="Source Serif Pro" w:cs="Times New Roman"/>
                        <w:color w:val="5B77B5"/>
                        <w:sz w:val="16"/>
                        <w:szCs w:val="16"/>
                        <w:lang w:val="en-US" w:eastAsia="pl-PL"/>
                      </w:rPr>
                    </w:pPr>
                    <w:r w:rsidRPr="00F06266">
                      <w:rPr>
                        <w:rFonts w:ascii="Source Serif Pro" w:eastAsia="Times New Roman" w:hAnsi="Source Serif Pro" w:cs="Arial"/>
                        <w:color w:val="5B77B5"/>
                        <w:sz w:val="16"/>
                        <w:szCs w:val="16"/>
                        <w:shd w:val="clear" w:color="auto" w:fill="FFFFFF"/>
                        <w:lang w:val="en-US" w:eastAsia="pl-PL"/>
                      </w:rPr>
                      <w:t xml:space="preserve">tel.: +48 22 57 20 </w:t>
                    </w:r>
                    <w:r w:rsidR="00A14478" w:rsidRPr="00F06266">
                      <w:rPr>
                        <w:rFonts w:ascii="Source Serif Pro" w:eastAsia="Times New Roman" w:hAnsi="Source Serif Pro" w:cs="Arial"/>
                        <w:color w:val="5B77B5"/>
                        <w:sz w:val="16"/>
                        <w:szCs w:val="16"/>
                        <w:shd w:val="clear" w:color="auto" w:fill="FFFFFF"/>
                        <w:lang w:val="en-US" w:eastAsia="pl-PL"/>
                      </w:rPr>
                      <w:t>115</w:t>
                    </w:r>
                    <w:r w:rsidRPr="00F06266">
                      <w:rPr>
                        <w:rFonts w:ascii="Source Serif Pro" w:eastAsia="Times New Roman" w:hAnsi="Source Serif Pro" w:cs="Arial"/>
                        <w:color w:val="5B77B5"/>
                        <w:sz w:val="16"/>
                        <w:szCs w:val="16"/>
                        <w:lang w:val="en-US" w:eastAsia="pl-PL"/>
                      </w:rPr>
                      <w:br/>
                    </w:r>
                    <w:r w:rsidR="00A14478" w:rsidRPr="00F06266">
                      <w:rPr>
                        <w:rFonts w:ascii="Source Serif Pro" w:eastAsia="Times New Roman" w:hAnsi="Source Serif Pro" w:cs="Arial"/>
                        <w:color w:val="5B77B5"/>
                        <w:sz w:val="16"/>
                        <w:szCs w:val="16"/>
                        <w:shd w:val="clear" w:color="auto" w:fill="FFFFFF"/>
                        <w:lang w:val="en-US" w:eastAsia="pl-PL"/>
                      </w:rPr>
                      <w:t xml:space="preserve">tel. </w:t>
                    </w:r>
                    <w:proofErr w:type="spellStart"/>
                    <w:r w:rsidR="00A14478" w:rsidRPr="00F06266">
                      <w:rPr>
                        <w:rFonts w:ascii="Source Serif Pro" w:eastAsia="Times New Roman" w:hAnsi="Source Serif Pro" w:cs="Arial"/>
                        <w:color w:val="5B77B5"/>
                        <w:sz w:val="16"/>
                        <w:szCs w:val="16"/>
                        <w:shd w:val="clear" w:color="auto" w:fill="FFFFFF"/>
                        <w:lang w:val="en-US" w:eastAsia="pl-PL"/>
                      </w:rPr>
                      <w:t>kom</w:t>
                    </w:r>
                    <w:proofErr w:type="spellEnd"/>
                    <w:r w:rsidR="00A14478" w:rsidRPr="00F06266">
                      <w:rPr>
                        <w:rFonts w:ascii="Source Serif Pro" w:eastAsia="Times New Roman" w:hAnsi="Source Serif Pro" w:cs="Arial"/>
                        <w:color w:val="5B77B5"/>
                        <w:sz w:val="16"/>
                        <w:szCs w:val="16"/>
                        <w:shd w:val="clear" w:color="auto" w:fill="FFFFFF"/>
                        <w:lang w:val="en-US" w:eastAsia="pl-PL"/>
                      </w:rPr>
                      <w:t>.</w:t>
                    </w:r>
                    <w:r w:rsidRPr="00F06266">
                      <w:rPr>
                        <w:rFonts w:ascii="Source Serif Pro" w:eastAsia="Times New Roman" w:hAnsi="Source Serif Pro" w:cs="Arial"/>
                        <w:color w:val="5B77B5"/>
                        <w:sz w:val="16"/>
                        <w:szCs w:val="16"/>
                        <w:shd w:val="clear" w:color="auto" w:fill="FFFFFF"/>
                        <w:lang w:val="en-US" w:eastAsia="pl-PL"/>
                      </w:rPr>
                      <w:t>: +48</w:t>
                    </w:r>
                    <w:r w:rsidR="00A14478" w:rsidRPr="00F06266">
                      <w:rPr>
                        <w:rFonts w:ascii="Source Serif Pro" w:eastAsia="Times New Roman" w:hAnsi="Source Serif Pro" w:cs="Arial"/>
                        <w:color w:val="5B77B5"/>
                        <w:sz w:val="16"/>
                        <w:szCs w:val="16"/>
                        <w:shd w:val="clear" w:color="auto" w:fill="FFFFFF"/>
                        <w:lang w:val="en-US" w:eastAsia="pl-PL"/>
                      </w:rPr>
                      <w:t> 605 579 191</w:t>
                    </w:r>
                    <w:r w:rsidRPr="00F06266">
                      <w:rPr>
                        <w:rFonts w:ascii="Source Serif Pro" w:eastAsia="Times New Roman" w:hAnsi="Source Serif Pro" w:cs="Arial"/>
                        <w:color w:val="5B77B5"/>
                        <w:sz w:val="16"/>
                        <w:szCs w:val="16"/>
                        <w:lang w:val="en-US" w:eastAsia="pl-PL"/>
                      </w:rPr>
                      <w:br/>
                    </w:r>
                    <w:r w:rsidR="00A14478" w:rsidRPr="00F06266">
                      <w:rPr>
                        <w:rFonts w:ascii="Source Serif Pro" w:eastAsia="Times New Roman" w:hAnsi="Source Serif Pro" w:cs="Arial"/>
                        <w:color w:val="5B77B5"/>
                        <w:sz w:val="16"/>
                        <w:szCs w:val="16"/>
                        <w:shd w:val="clear" w:color="auto" w:fill="FFFFFF"/>
                        <w:lang w:val="en-US" w:eastAsia="pl-PL"/>
                      </w:rPr>
                      <w:t>rzecznik</w:t>
                    </w:r>
                    <w:r w:rsidRPr="00F06266">
                      <w:rPr>
                        <w:rFonts w:ascii="Source Serif Pro" w:eastAsia="Times New Roman" w:hAnsi="Source Serif Pro" w:cs="Arial"/>
                        <w:color w:val="5B77B5"/>
                        <w:sz w:val="16"/>
                        <w:szCs w:val="16"/>
                        <w:shd w:val="clear" w:color="auto" w:fill="FFFFFF"/>
                        <w:lang w:val="en-US" w:eastAsia="pl-PL"/>
                      </w:rPr>
                      <w:t>@wum</w:t>
                    </w:r>
                    <w:r w:rsidR="007E6C99" w:rsidRPr="00F06266">
                      <w:rPr>
                        <w:rFonts w:ascii="Source Serif Pro" w:eastAsia="Times New Roman" w:hAnsi="Source Serif Pro" w:cs="Arial"/>
                        <w:color w:val="5B77B5"/>
                        <w:sz w:val="16"/>
                        <w:szCs w:val="16"/>
                        <w:shd w:val="clear" w:color="auto" w:fill="FFFFFF"/>
                        <w:lang w:val="en-US" w:eastAsia="pl-PL"/>
                      </w:rPr>
                      <w:t>.edu</w:t>
                    </w:r>
                    <w:r w:rsidRPr="00F06266">
                      <w:rPr>
                        <w:rFonts w:ascii="Source Serif Pro" w:eastAsia="Times New Roman" w:hAnsi="Source Serif Pro" w:cs="Arial"/>
                        <w:color w:val="5B77B5"/>
                        <w:sz w:val="16"/>
                        <w:szCs w:val="16"/>
                        <w:shd w:val="clear" w:color="auto" w:fill="FFFFFF"/>
                        <w:lang w:val="en-US" w:eastAsia="pl-PL"/>
                      </w:rPr>
                      <w:t>.pl</w:t>
                    </w:r>
                  </w:p>
                  <w:p w14:paraId="48D1E0CF" w14:textId="77777777" w:rsidR="00190DE8" w:rsidRPr="00F06266"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lang w:eastAsia="pl-PL"/>
      </w:rPr>
      <mc:AlternateContent>
        <mc:Choice Requires="wps">
          <w:drawing>
            <wp:anchor distT="45720" distB="45720" distL="114300" distR="114300" simplePos="0" relativeHeight="251680768" behindDoc="1" locked="0" layoutInCell="1" allowOverlap="1" wp14:anchorId="3F54D0DF" wp14:editId="29A11877">
              <wp:simplePos x="0" y="0"/>
              <wp:positionH relativeFrom="leftMargin">
                <wp:posOffset>1619250</wp:posOffset>
              </wp:positionH>
              <wp:positionV relativeFrom="paragraph">
                <wp:posOffset>182880</wp:posOffset>
              </wp:positionV>
              <wp:extent cx="1677035" cy="552450"/>
              <wp:effectExtent l="0" t="0" r="0" b="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52450"/>
                      </a:xfrm>
                      <a:prstGeom prst="rect">
                        <a:avLst/>
                      </a:prstGeom>
                      <a:solidFill>
                        <a:srgbClr val="FFFFFF"/>
                      </a:solidFill>
                      <a:ln w="9525">
                        <a:noFill/>
                        <a:miter lim="800000"/>
                        <a:headEnd/>
                        <a:tailEnd/>
                      </a:ln>
                    </wps:spPr>
                    <wps:txbx>
                      <w:txbxContent>
                        <w:p w14:paraId="7B5F4716" w14:textId="318AD1F5" w:rsidR="00190DE8" w:rsidRPr="00F06266" w:rsidRDefault="00190DE8" w:rsidP="00190DE8">
                          <w:pPr>
                            <w:spacing w:line="276" w:lineRule="auto"/>
                            <w:rPr>
                              <w:rFonts w:ascii="Source Serif Pro" w:hAnsi="Source Serif Pro" w:cs="Arial"/>
                              <w:color w:val="5B77B5"/>
                              <w:sz w:val="16"/>
                              <w:szCs w:val="16"/>
                              <w:shd w:val="clear" w:color="auto" w:fill="FFFFFF"/>
                            </w:rPr>
                          </w:pPr>
                          <w:r w:rsidRPr="00F06266">
                            <w:rPr>
                              <w:rFonts w:ascii="Source Serif Pro" w:hAnsi="Source Serif Pro" w:cs="Arial"/>
                              <w:color w:val="5B77B5"/>
                              <w:sz w:val="16"/>
                              <w:szCs w:val="16"/>
                              <w:shd w:val="clear" w:color="auto" w:fill="FFFFFF"/>
                            </w:rPr>
                            <w:t>ul. Żwirki i Wigury 6</w:t>
                          </w:r>
                          <w:r w:rsidR="00A14478" w:rsidRPr="00F06266">
                            <w:rPr>
                              <w:rFonts w:ascii="Source Serif Pro" w:hAnsi="Source Serif Pro" w:cs="Arial"/>
                              <w:color w:val="5B77B5"/>
                              <w:sz w:val="16"/>
                              <w:szCs w:val="16"/>
                              <w:shd w:val="clear" w:color="auto" w:fill="FFFFFF"/>
                            </w:rPr>
                            <w:t>3</w:t>
                          </w:r>
                          <w:r w:rsidRPr="00F06266">
                            <w:rPr>
                              <w:rFonts w:ascii="Source Serif Pro" w:hAnsi="Source Serif Pro" w:cs="Arial"/>
                              <w:color w:val="5B77B5"/>
                              <w:sz w:val="16"/>
                              <w:szCs w:val="16"/>
                              <w:shd w:val="clear" w:color="auto" w:fill="FFFFFF"/>
                            </w:rPr>
                            <w:br/>
                            <w:t>02-091 Warszawa</w:t>
                          </w:r>
                          <w:r w:rsidRPr="00F06266">
                            <w:rPr>
                              <w:rFonts w:ascii="Source Serif Pro" w:hAnsi="Source Serif Pro" w:cs="Arial"/>
                              <w:color w:val="5B77B5"/>
                              <w:sz w:val="16"/>
                              <w:szCs w:val="16"/>
                              <w:shd w:val="clear" w:color="auto" w:fill="FFFFFF"/>
                            </w:rPr>
                            <w:br/>
                            <w:t>www.</w:t>
                          </w:r>
                          <w:r w:rsidR="00A14478" w:rsidRPr="00F06266">
                            <w:rPr>
                              <w:rFonts w:ascii="Source Serif Pro" w:hAnsi="Source Serif Pro" w:cs="Arial"/>
                              <w:color w:val="5B77B5"/>
                              <w:sz w:val="16"/>
                              <w:szCs w:val="16"/>
                              <w:shd w:val="clear" w:color="auto" w:fill="FFFFFF"/>
                            </w:rPr>
                            <w:t>bp.</w:t>
                          </w:r>
                          <w:r w:rsidRPr="00F06266">
                            <w:rPr>
                              <w:rFonts w:ascii="Source Serif Pro" w:hAnsi="Source Serif Pro" w:cs="Arial"/>
                              <w:color w:val="5B77B5"/>
                              <w:sz w:val="16"/>
                              <w:szCs w:val="16"/>
                              <w:shd w:val="clear" w:color="auto" w:fill="FFFFFF"/>
                            </w:rPr>
                            <w:t>wum.edu.pl</w:t>
                          </w:r>
                        </w:p>
                        <w:p w14:paraId="11370F1B" w14:textId="77777777" w:rsidR="00190DE8" w:rsidRPr="00F06266" w:rsidRDefault="00190DE8" w:rsidP="00190DE8">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4D0DF" id="_x0000_s1027" type="#_x0000_t202" style="position:absolute;margin-left:127.5pt;margin-top:14.4pt;width:132.05pt;height:43.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" stroked="f">
              <v:textbox inset="0,0">
                <w:txbxContent>
                  <w:p w14:paraId="7B5F4716" w14:textId="318AD1F5" w:rsidR="00190DE8" w:rsidRPr="00F06266" w:rsidRDefault="00190DE8" w:rsidP="00190DE8">
                    <w:pPr>
                      <w:spacing w:line="276" w:lineRule="auto"/>
                      <w:rPr>
                        <w:rFonts w:ascii="Source Serif Pro" w:hAnsi="Source Serif Pro" w:cs="Arial"/>
                        <w:color w:val="5B77B5"/>
                        <w:sz w:val="16"/>
                        <w:szCs w:val="16"/>
                        <w:shd w:val="clear" w:color="auto" w:fill="FFFFFF"/>
                      </w:rPr>
                    </w:pPr>
                    <w:r w:rsidRPr="00F06266">
                      <w:rPr>
                        <w:rFonts w:ascii="Source Serif Pro" w:hAnsi="Source Serif Pro" w:cs="Arial"/>
                        <w:color w:val="5B77B5"/>
                        <w:sz w:val="16"/>
                        <w:szCs w:val="16"/>
                        <w:shd w:val="clear" w:color="auto" w:fill="FFFFFF"/>
                      </w:rPr>
                      <w:t>ul. Żwirki i Wigury 6</w:t>
                    </w:r>
                    <w:r w:rsidR="00A14478" w:rsidRPr="00F06266">
                      <w:rPr>
                        <w:rFonts w:ascii="Source Serif Pro" w:hAnsi="Source Serif Pro" w:cs="Arial"/>
                        <w:color w:val="5B77B5"/>
                        <w:sz w:val="16"/>
                        <w:szCs w:val="16"/>
                        <w:shd w:val="clear" w:color="auto" w:fill="FFFFFF"/>
                      </w:rPr>
                      <w:t>3</w:t>
                    </w:r>
                    <w:r w:rsidRPr="00F06266">
                      <w:rPr>
                        <w:rFonts w:ascii="Source Serif Pro" w:hAnsi="Source Serif Pro" w:cs="Arial"/>
                        <w:color w:val="5B77B5"/>
                        <w:sz w:val="16"/>
                        <w:szCs w:val="16"/>
                        <w:shd w:val="clear" w:color="auto" w:fill="FFFFFF"/>
                      </w:rPr>
                      <w:br/>
                      <w:t>02-091 Warszawa</w:t>
                    </w:r>
                    <w:r w:rsidRPr="00F06266">
                      <w:rPr>
                        <w:rFonts w:ascii="Source Serif Pro" w:hAnsi="Source Serif Pro" w:cs="Arial"/>
                        <w:color w:val="5B77B5"/>
                        <w:sz w:val="16"/>
                        <w:szCs w:val="16"/>
                        <w:shd w:val="clear" w:color="auto" w:fill="FFFFFF"/>
                      </w:rPr>
                      <w:br/>
                      <w:t>www.</w:t>
                    </w:r>
                    <w:r w:rsidR="00A14478" w:rsidRPr="00F06266">
                      <w:rPr>
                        <w:rFonts w:ascii="Source Serif Pro" w:hAnsi="Source Serif Pro" w:cs="Arial"/>
                        <w:color w:val="5B77B5"/>
                        <w:sz w:val="16"/>
                        <w:szCs w:val="16"/>
                        <w:shd w:val="clear" w:color="auto" w:fill="FFFFFF"/>
                      </w:rPr>
                      <w:t>bp.</w:t>
                    </w:r>
                    <w:r w:rsidRPr="00F06266">
                      <w:rPr>
                        <w:rFonts w:ascii="Source Serif Pro" w:hAnsi="Source Serif Pro" w:cs="Arial"/>
                        <w:color w:val="5B77B5"/>
                        <w:sz w:val="16"/>
                        <w:szCs w:val="16"/>
                        <w:shd w:val="clear" w:color="auto" w:fill="FFFFFF"/>
                      </w:rPr>
                      <w:t>wum.edu.pl</w:t>
                    </w:r>
                  </w:p>
                  <w:p w14:paraId="11370F1B" w14:textId="77777777" w:rsidR="00190DE8" w:rsidRPr="00F06266" w:rsidRDefault="00190DE8" w:rsidP="00190DE8">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0A87" w14:textId="7A3466F1" w:rsidR="00241616" w:rsidRDefault="00E9752E">
    <w:pPr>
      <w:pStyle w:val="Stopka"/>
    </w:pPr>
    <w:r w:rsidRPr="00F06266">
      <w:rPr>
        <w:noProof/>
        <w:color w:val="5B77B5"/>
        <w:lang w:eastAsia="pl-PL"/>
      </w:rPr>
      <mc:AlternateContent>
        <mc:Choice Requires="wps">
          <w:drawing>
            <wp:anchor distT="45720" distB="45720" distL="114300" distR="114300" simplePos="0" relativeHeight="251677696" behindDoc="1" locked="0" layoutInCell="1" allowOverlap="1" wp14:anchorId="1555DC26" wp14:editId="61BC69A1">
              <wp:simplePos x="0" y="0"/>
              <wp:positionH relativeFrom="leftMargin">
                <wp:posOffset>3305175</wp:posOffset>
              </wp:positionH>
              <wp:positionV relativeFrom="paragraph">
                <wp:posOffset>173355</wp:posOffset>
              </wp:positionV>
              <wp:extent cx="1943735" cy="5715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noFill/>
                        <a:miter lim="800000"/>
                        <a:headEnd/>
                        <a:tailEnd/>
                      </a:ln>
                    </wps:spPr>
                    <wps:txbx>
                      <w:txbxContent>
                        <w:p w14:paraId="7138DA8F" w14:textId="23A5B5B9" w:rsidR="001D7832" w:rsidRPr="00F0626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F06266">
                            <w:rPr>
                              <w:rFonts w:ascii="Source Serif Pro" w:eastAsia="Times New Roman" w:hAnsi="Source Serif Pro" w:cs="Arial"/>
                              <w:color w:val="5B77B5"/>
                              <w:sz w:val="16"/>
                              <w:szCs w:val="16"/>
                              <w:shd w:val="clear" w:color="auto" w:fill="FFFFFF"/>
                              <w:lang w:val="en-US" w:eastAsia="pl-PL"/>
                            </w:rPr>
                            <w:t xml:space="preserve">tel.: +48 22 57 20 </w:t>
                          </w:r>
                          <w:r w:rsidR="00A0530B" w:rsidRPr="00F06266">
                            <w:rPr>
                              <w:rFonts w:ascii="Source Serif Pro" w:eastAsia="Times New Roman" w:hAnsi="Source Serif Pro" w:cs="Arial"/>
                              <w:color w:val="5B77B5"/>
                              <w:sz w:val="16"/>
                              <w:szCs w:val="16"/>
                              <w:shd w:val="clear" w:color="auto" w:fill="FFFFFF"/>
                              <w:lang w:val="en-US" w:eastAsia="pl-PL"/>
                            </w:rPr>
                            <w:t>115</w:t>
                          </w:r>
                          <w:r w:rsidRPr="00F06266">
                            <w:rPr>
                              <w:rFonts w:ascii="Source Serif Pro" w:eastAsia="Times New Roman" w:hAnsi="Source Serif Pro" w:cs="Arial"/>
                              <w:color w:val="5B77B5"/>
                              <w:sz w:val="16"/>
                              <w:szCs w:val="16"/>
                              <w:lang w:val="en-US" w:eastAsia="pl-PL"/>
                            </w:rPr>
                            <w:br/>
                          </w:r>
                          <w:r w:rsidR="00A0530B" w:rsidRPr="00F06266">
                            <w:rPr>
                              <w:rFonts w:ascii="Source Serif Pro" w:eastAsia="Times New Roman" w:hAnsi="Source Serif Pro" w:cs="Arial"/>
                              <w:color w:val="5B77B5"/>
                              <w:sz w:val="16"/>
                              <w:szCs w:val="16"/>
                              <w:shd w:val="clear" w:color="auto" w:fill="FFFFFF"/>
                              <w:lang w:val="en-US" w:eastAsia="pl-PL"/>
                            </w:rPr>
                            <w:t xml:space="preserve">tel. </w:t>
                          </w:r>
                          <w:proofErr w:type="spellStart"/>
                          <w:r w:rsidR="00A0530B" w:rsidRPr="00F06266">
                            <w:rPr>
                              <w:rFonts w:ascii="Source Serif Pro" w:eastAsia="Times New Roman" w:hAnsi="Source Serif Pro" w:cs="Arial"/>
                              <w:color w:val="5B77B5"/>
                              <w:sz w:val="16"/>
                              <w:szCs w:val="16"/>
                              <w:shd w:val="clear" w:color="auto" w:fill="FFFFFF"/>
                              <w:lang w:val="en-US" w:eastAsia="pl-PL"/>
                            </w:rPr>
                            <w:t>kom</w:t>
                          </w:r>
                          <w:proofErr w:type="spellEnd"/>
                          <w:r w:rsidR="00A0530B" w:rsidRPr="00F06266">
                            <w:rPr>
                              <w:rFonts w:ascii="Source Serif Pro" w:eastAsia="Times New Roman" w:hAnsi="Source Serif Pro" w:cs="Arial"/>
                              <w:color w:val="5B77B5"/>
                              <w:sz w:val="16"/>
                              <w:szCs w:val="16"/>
                              <w:shd w:val="clear" w:color="auto" w:fill="FFFFFF"/>
                              <w:lang w:val="en-US" w:eastAsia="pl-PL"/>
                            </w:rPr>
                            <w:t>.:</w:t>
                          </w:r>
                          <w:r w:rsidRPr="00F06266">
                            <w:rPr>
                              <w:rFonts w:ascii="Source Serif Pro" w:eastAsia="Times New Roman" w:hAnsi="Source Serif Pro" w:cs="Arial"/>
                              <w:color w:val="5B77B5"/>
                              <w:sz w:val="16"/>
                              <w:szCs w:val="16"/>
                              <w:shd w:val="clear" w:color="auto" w:fill="FFFFFF"/>
                              <w:lang w:val="en-US" w:eastAsia="pl-PL"/>
                            </w:rPr>
                            <w:t xml:space="preserve"> +48 </w:t>
                          </w:r>
                          <w:r w:rsidR="00A0530B" w:rsidRPr="00F06266">
                            <w:rPr>
                              <w:rFonts w:ascii="Source Serif Pro" w:eastAsia="Times New Roman" w:hAnsi="Source Serif Pro" w:cs="Arial"/>
                              <w:color w:val="5B77B5"/>
                              <w:sz w:val="16"/>
                              <w:szCs w:val="16"/>
                              <w:shd w:val="clear" w:color="auto" w:fill="FFFFFF"/>
                              <w:lang w:val="en-US" w:eastAsia="pl-PL"/>
                            </w:rPr>
                            <w:t>605 579 191</w:t>
                          </w:r>
                          <w:r w:rsidRPr="00F06266">
                            <w:rPr>
                              <w:rFonts w:ascii="Source Serif Pro" w:eastAsia="Times New Roman" w:hAnsi="Source Serif Pro" w:cs="Arial"/>
                              <w:color w:val="5B77B5"/>
                              <w:sz w:val="16"/>
                              <w:szCs w:val="16"/>
                              <w:lang w:val="en-US" w:eastAsia="pl-PL"/>
                            </w:rPr>
                            <w:br/>
                          </w:r>
                          <w:r w:rsidR="00A0530B" w:rsidRPr="00F06266">
                            <w:rPr>
                              <w:rFonts w:ascii="Source Serif Pro" w:eastAsia="Times New Roman" w:hAnsi="Source Serif Pro" w:cs="Arial"/>
                              <w:color w:val="5B77B5"/>
                              <w:sz w:val="16"/>
                              <w:szCs w:val="16"/>
                              <w:shd w:val="clear" w:color="auto" w:fill="FFFFFF"/>
                              <w:lang w:val="en-US" w:eastAsia="pl-PL"/>
                            </w:rPr>
                            <w:t>rzecznik</w:t>
                          </w:r>
                          <w:r w:rsidRPr="00F06266">
                            <w:rPr>
                              <w:rFonts w:ascii="Source Serif Pro" w:eastAsia="Times New Roman" w:hAnsi="Source Serif Pro" w:cs="Arial"/>
                              <w:color w:val="5B77B5"/>
                              <w:sz w:val="16"/>
                              <w:szCs w:val="16"/>
                              <w:shd w:val="clear" w:color="auto" w:fill="FFFFFF"/>
                              <w:lang w:val="en-US" w:eastAsia="pl-PL"/>
                            </w:rPr>
                            <w:t>@wum.</w:t>
                          </w:r>
                          <w:r w:rsidR="00A0530B" w:rsidRPr="00F06266">
                            <w:rPr>
                              <w:rFonts w:ascii="Source Serif Pro" w:eastAsia="Times New Roman" w:hAnsi="Source Serif Pro" w:cs="Arial"/>
                              <w:color w:val="5B77B5"/>
                              <w:sz w:val="16"/>
                              <w:szCs w:val="16"/>
                              <w:shd w:val="clear" w:color="auto" w:fill="FFFFFF"/>
                              <w:lang w:val="en-US" w:eastAsia="pl-PL"/>
                            </w:rPr>
                            <w:t>edu.</w:t>
                          </w:r>
                          <w:r w:rsidRPr="00F0626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F06266"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55DC26" id="_x0000_t202" coordsize="21600,21600" o:spt="202" path="m,l,21600r21600,l21600,xe">
              <v:stroke joinstyle="miter"/>
              <v:path gradientshapeok="t" o:connecttype="rect"/>
            </v:shapetype>
            <v:shape id="_x0000_s1028" type="#_x0000_t202" style="position:absolute;margin-left:260.25pt;margin-top:13.65pt;width:153.05pt;height:4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" stroked="f">
              <v:textbox inset="0,0">
                <w:txbxContent>
                  <w:p w14:paraId="7138DA8F" w14:textId="23A5B5B9" w:rsidR="001D7832" w:rsidRPr="00F06266" w:rsidRDefault="001D7832" w:rsidP="002F054B">
                    <w:pPr>
                      <w:spacing w:after="0" w:line="276" w:lineRule="auto"/>
                      <w:rPr>
                        <w:rFonts w:ascii="Source Serif Pro" w:eastAsia="Times New Roman" w:hAnsi="Source Serif Pro" w:cs="Times New Roman"/>
                        <w:color w:val="5B77B5"/>
                        <w:sz w:val="16"/>
                        <w:szCs w:val="16"/>
                        <w:lang w:val="en-US" w:eastAsia="pl-PL"/>
                      </w:rPr>
                    </w:pPr>
                    <w:r w:rsidRPr="00F06266">
                      <w:rPr>
                        <w:rFonts w:ascii="Source Serif Pro" w:eastAsia="Times New Roman" w:hAnsi="Source Serif Pro" w:cs="Arial"/>
                        <w:color w:val="5B77B5"/>
                        <w:sz w:val="16"/>
                        <w:szCs w:val="16"/>
                        <w:shd w:val="clear" w:color="auto" w:fill="FFFFFF"/>
                        <w:lang w:val="en-US" w:eastAsia="pl-PL"/>
                      </w:rPr>
                      <w:t xml:space="preserve">tel.: +48 22 57 20 </w:t>
                    </w:r>
                    <w:r w:rsidR="00A0530B" w:rsidRPr="00F06266">
                      <w:rPr>
                        <w:rFonts w:ascii="Source Serif Pro" w:eastAsia="Times New Roman" w:hAnsi="Source Serif Pro" w:cs="Arial"/>
                        <w:color w:val="5B77B5"/>
                        <w:sz w:val="16"/>
                        <w:szCs w:val="16"/>
                        <w:shd w:val="clear" w:color="auto" w:fill="FFFFFF"/>
                        <w:lang w:val="en-US" w:eastAsia="pl-PL"/>
                      </w:rPr>
                      <w:t>115</w:t>
                    </w:r>
                    <w:r w:rsidRPr="00F06266">
                      <w:rPr>
                        <w:rFonts w:ascii="Source Serif Pro" w:eastAsia="Times New Roman" w:hAnsi="Source Serif Pro" w:cs="Arial"/>
                        <w:color w:val="5B77B5"/>
                        <w:sz w:val="16"/>
                        <w:szCs w:val="16"/>
                        <w:lang w:val="en-US" w:eastAsia="pl-PL"/>
                      </w:rPr>
                      <w:br/>
                    </w:r>
                    <w:r w:rsidR="00A0530B" w:rsidRPr="00F06266">
                      <w:rPr>
                        <w:rFonts w:ascii="Source Serif Pro" w:eastAsia="Times New Roman" w:hAnsi="Source Serif Pro" w:cs="Arial"/>
                        <w:color w:val="5B77B5"/>
                        <w:sz w:val="16"/>
                        <w:szCs w:val="16"/>
                        <w:shd w:val="clear" w:color="auto" w:fill="FFFFFF"/>
                        <w:lang w:val="en-US" w:eastAsia="pl-PL"/>
                      </w:rPr>
                      <w:t xml:space="preserve">tel. </w:t>
                    </w:r>
                    <w:proofErr w:type="spellStart"/>
                    <w:r w:rsidR="00A0530B" w:rsidRPr="00F06266">
                      <w:rPr>
                        <w:rFonts w:ascii="Source Serif Pro" w:eastAsia="Times New Roman" w:hAnsi="Source Serif Pro" w:cs="Arial"/>
                        <w:color w:val="5B77B5"/>
                        <w:sz w:val="16"/>
                        <w:szCs w:val="16"/>
                        <w:shd w:val="clear" w:color="auto" w:fill="FFFFFF"/>
                        <w:lang w:val="en-US" w:eastAsia="pl-PL"/>
                      </w:rPr>
                      <w:t>kom</w:t>
                    </w:r>
                    <w:proofErr w:type="spellEnd"/>
                    <w:r w:rsidR="00A0530B" w:rsidRPr="00F06266">
                      <w:rPr>
                        <w:rFonts w:ascii="Source Serif Pro" w:eastAsia="Times New Roman" w:hAnsi="Source Serif Pro" w:cs="Arial"/>
                        <w:color w:val="5B77B5"/>
                        <w:sz w:val="16"/>
                        <w:szCs w:val="16"/>
                        <w:shd w:val="clear" w:color="auto" w:fill="FFFFFF"/>
                        <w:lang w:val="en-US" w:eastAsia="pl-PL"/>
                      </w:rPr>
                      <w:t>.:</w:t>
                    </w:r>
                    <w:r w:rsidRPr="00F06266">
                      <w:rPr>
                        <w:rFonts w:ascii="Source Serif Pro" w:eastAsia="Times New Roman" w:hAnsi="Source Serif Pro" w:cs="Arial"/>
                        <w:color w:val="5B77B5"/>
                        <w:sz w:val="16"/>
                        <w:szCs w:val="16"/>
                        <w:shd w:val="clear" w:color="auto" w:fill="FFFFFF"/>
                        <w:lang w:val="en-US" w:eastAsia="pl-PL"/>
                      </w:rPr>
                      <w:t xml:space="preserve"> +48 </w:t>
                    </w:r>
                    <w:r w:rsidR="00A0530B" w:rsidRPr="00F06266">
                      <w:rPr>
                        <w:rFonts w:ascii="Source Serif Pro" w:eastAsia="Times New Roman" w:hAnsi="Source Serif Pro" w:cs="Arial"/>
                        <w:color w:val="5B77B5"/>
                        <w:sz w:val="16"/>
                        <w:szCs w:val="16"/>
                        <w:shd w:val="clear" w:color="auto" w:fill="FFFFFF"/>
                        <w:lang w:val="en-US" w:eastAsia="pl-PL"/>
                      </w:rPr>
                      <w:t>605 579 191</w:t>
                    </w:r>
                    <w:r w:rsidRPr="00F06266">
                      <w:rPr>
                        <w:rFonts w:ascii="Source Serif Pro" w:eastAsia="Times New Roman" w:hAnsi="Source Serif Pro" w:cs="Arial"/>
                        <w:color w:val="5B77B5"/>
                        <w:sz w:val="16"/>
                        <w:szCs w:val="16"/>
                        <w:lang w:val="en-US" w:eastAsia="pl-PL"/>
                      </w:rPr>
                      <w:br/>
                    </w:r>
                    <w:r w:rsidR="00A0530B" w:rsidRPr="00F06266">
                      <w:rPr>
                        <w:rFonts w:ascii="Source Serif Pro" w:eastAsia="Times New Roman" w:hAnsi="Source Serif Pro" w:cs="Arial"/>
                        <w:color w:val="5B77B5"/>
                        <w:sz w:val="16"/>
                        <w:szCs w:val="16"/>
                        <w:shd w:val="clear" w:color="auto" w:fill="FFFFFF"/>
                        <w:lang w:val="en-US" w:eastAsia="pl-PL"/>
                      </w:rPr>
                      <w:t>rzecznik</w:t>
                    </w:r>
                    <w:r w:rsidRPr="00F06266">
                      <w:rPr>
                        <w:rFonts w:ascii="Source Serif Pro" w:eastAsia="Times New Roman" w:hAnsi="Source Serif Pro" w:cs="Arial"/>
                        <w:color w:val="5B77B5"/>
                        <w:sz w:val="16"/>
                        <w:szCs w:val="16"/>
                        <w:shd w:val="clear" w:color="auto" w:fill="FFFFFF"/>
                        <w:lang w:val="en-US" w:eastAsia="pl-PL"/>
                      </w:rPr>
                      <w:t>@wum.</w:t>
                    </w:r>
                    <w:r w:rsidR="00A0530B" w:rsidRPr="00F06266">
                      <w:rPr>
                        <w:rFonts w:ascii="Source Serif Pro" w:eastAsia="Times New Roman" w:hAnsi="Source Serif Pro" w:cs="Arial"/>
                        <w:color w:val="5B77B5"/>
                        <w:sz w:val="16"/>
                        <w:szCs w:val="16"/>
                        <w:shd w:val="clear" w:color="auto" w:fill="FFFFFF"/>
                        <w:lang w:val="en-US" w:eastAsia="pl-PL"/>
                      </w:rPr>
                      <w:t>edu.</w:t>
                    </w:r>
                    <w:r w:rsidRPr="00F06266">
                      <w:rPr>
                        <w:rFonts w:ascii="Source Serif Pro" w:eastAsia="Times New Roman" w:hAnsi="Source Serif Pro" w:cs="Arial"/>
                        <w:color w:val="5B77B5"/>
                        <w:sz w:val="16"/>
                        <w:szCs w:val="16"/>
                        <w:shd w:val="clear" w:color="auto" w:fill="FFFFFF"/>
                        <w:lang w:val="en-US" w:eastAsia="pl-PL"/>
                      </w:rPr>
                      <w:t>pl</w:t>
                    </w:r>
                  </w:p>
                  <w:p w14:paraId="2D2584CE" w14:textId="77777777" w:rsidR="001D7832" w:rsidRPr="00F06266"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F06266">
      <w:rPr>
        <w:noProof/>
        <w:color w:val="5B77B5"/>
        <w:lang w:eastAsia="pl-PL"/>
      </w:rPr>
      <mc:AlternateContent>
        <mc:Choice Requires="wps">
          <w:drawing>
            <wp:anchor distT="45720" distB="45720" distL="114300" distR="114300" simplePos="0" relativeHeight="251665408" behindDoc="1" locked="0" layoutInCell="1" allowOverlap="1" wp14:anchorId="34C25C71" wp14:editId="7A05D5A5">
              <wp:simplePos x="0" y="0"/>
              <wp:positionH relativeFrom="leftMargin">
                <wp:posOffset>1628775</wp:posOffset>
              </wp:positionH>
              <wp:positionV relativeFrom="paragraph">
                <wp:posOffset>192405</wp:posOffset>
              </wp:positionV>
              <wp:extent cx="1677035" cy="5715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71500"/>
                      </a:xfrm>
                      <a:prstGeom prst="rect">
                        <a:avLst/>
                      </a:prstGeom>
                      <a:solidFill>
                        <a:srgbClr val="FFFFFF"/>
                      </a:solidFill>
                      <a:ln w="9525">
                        <a:noFill/>
                        <a:miter lim="800000"/>
                        <a:headEnd/>
                        <a:tailEnd/>
                      </a:ln>
                    </wps:spPr>
                    <wps:txbx>
                      <w:txbxContent>
                        <w:p w14:paraId="5162D775" w14:textId="76D77556" w:rsidR="002F054B" w:rsidRPr="00F06266" w:rsidRDefault="002F054B" w:rsidP="002F054B">
                          <w:pPr>
                            <w:spacing w:line="276" w:lineRule="auto"/>
                            <w:rPr>
                              <w:rFonts w:ascii="Source Serif Pro" w:hAnsi="Source Serif Pro" w:cs="Arial"/>
                              <w:color w:val="5B77B5"/>
                              <w:sz w:val="16"/>
                              <w:szCs w:val="16"/>
                              <w:shd w:val="clear" w:color="auto" w:fill="FFFFFF"/>
                            </w:rPr>
                          </w:pPr>
                          <w:r w:rsidRPr="00F06266">
                            <w:rPr>
                              <w:rFonts w:ascii="Source Serif Pro" w:hAnsi="Source Serif Pro" w:cs="Arial"/>
                              <w:color w:val="5B77B5"/>
                              <w:sz w:val="16"/>
                              <w:szCs w:val="16"/>
                              <w:shd w:val="clear" w:color="auto" w:fill="FFFFFF"/>
                            </w:rPr>
                            <w:t>ul. Żwirki i Wigury 6</w:t>
                          </w:r>
                          <w:r w:rsidR="00A0530B" w:rsidRPr="00F06266">
                            <w:rPr>
                              <w:rFonts w:ascii="Source Serif Pro" w:hAnsi="Source Serif Pro" w:cs="Arial"/>
                              <w:color w:val="5B77B5"/>
                              <w:sz w:val="16"/>
                              <w:szCs w:val="16"/>
                              <w:shd w:val="clear" w:color="auto" w:fill="FFFFFF"/>
                            </w:rPr>
                            <w:t>3</w:t>
                          </w:r>
                          <w:r w:rsidRPr="00F06266">
                            <w:rPr>
                              <w:rFonts w:ascii="Source Serif Pro" w:hAnsi="Source Serif Pro" w:cs="Arial"/>
                              <w:color w:val="5B77B5"/>
                              <w:sz w:val="16"/>
                              <w:szCs w:val="16"/>
                              <w:shd w:val="clear" w:color="auto" w:fill="FFFFFF"/>
                            </w:rPr>
                            <w:br/>
                            <w:t>02-091 Warszawa</w:t>
                          </w:r>
                          <w:r w:rsidRPr="00F06266">
                            <w:rPr>
                              <w:rFonts w:ascii="Source Serif Pro" w:hAnsi="Source Serif Pro" w:cs="Arial"/>
                              <w:color w:val="5B77B5"/>
                              <w:sz w:val="16"/>
                              <w:szCs w:val="16"/>
                              <w:shd w:val="clear" w:color="auto" w:fill="FFFFFF"/>
                            </w:rPr>
                            <w:br/>
                            <w:t>www.</w:t>
                          </w:r>
                          <w:r w:rsidR="00A0530B" w:rsidRPr="00F06266">
                            <w:rPr>
                              <w:rFonts w:ascii="Source Serif Pro" w:hAnsi="Source Serif Pro" w:cs="Arial"/>
                              <w:color w:val="5B77B5"/>
                              <w:sz w:val="16"/>
                              <w:szCs w:val="16"/>
                              <w:shd w:val="clear" w:color="auto" w:fill="FFFFFF"/>
                            </w:rPr>
                            <w:t>bp.</w:t>
                          </w:r>
                          <w:r w:rsidRPr="00F06266">
                            <w:rPr>
                              <w:rFonts w:ascii="Source Serif Pro" w:hAnsi="Source Serif Pro" w:cs="Arial"/>
                              <w:color w:val="5B77B5"/>
                              <w:sz w:val="16"/>
                              <w:szCs w:val="16"/>
                              <w:shd w:val="clear" w:color="auto" w:fill="FFFFFF"/>
                            </w:rPr>
                            <w:t>wum.edu.pl</w:t>
                          </w:r>
                        </w:p>
                        <w:p w14:paraId="6A56835C" w14:textId="0FA53EB1" w:rsidR="002F054B" w:rsidRPr="00F06266" w:rsidRDefault="002F054B" w:rsidP="002F054B">
                          <w:pPr>
                            <w:spacing w:line="276" w:lineRule="auto"/>
                            <w:rPr>
                              <w:rFonts w:ascii="Source Serif Pro" w:hAnsi="Source Serif Pro" w:cs="Arial"/>
                              <w:color w:val="5B77B5"/>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25C71" id="_x0000_s1029" type="#_x0000_t202" style="position:absolute;margin-left:128.25pt;margin-top:15.15pt;width:132.05pt;height:4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" stroked="f">
              <v:textbox inset="0,0">
                <w:txbxContent>
                  <w:p w14:paraId="5162D775" w14:textId="76D77556" w:rsidR="002F054B" w:rsidRPr="00F06266" w:rsidRDefault="002F054B" w:rsidP="002F054B">
                    <w:pPr>
                      <w:spacing w:line="276" w:lineRule="auto"/>
                      <w:rPr>
                        <w:rFonts w:ascii="Source Serif Pro" w:hAnsi="Source Serif Pro" w:cs="Arial"/>
                        <w:color w:val="5B77B5"/>
                        <w:sz w:val="16"/>
                        <w:szCs w:val="16"/>
                        <w:shd w:val="clear" w:color="auto" w:fill="FFFFFF"/>
                      </w:rPr>
                    </w:pPr>
                    <w:r w:rsidRPr="00F06266">
                      <w:rPr>
                        <w:rFonts w:ascii="Source Serif Pro" w:hAnsi="Source Serif Pro" w:cs="Arial"/>
                        <w:color w:val="5B77B5"/>
                        <w:sz w:val="16"/>
                        <w:szCs w:val="16"/>
                        <w:shd w:val="clear" w:color="auto" w:fill="FFFFFF"/>
                      </w:rPr>
                      <w:t>ul. Żwirki i Wigury 6</w:t>
                    </w:r>
                    <w:r w:rsidR="00A0530B" w:rsidRPr="00F06266">
                      <w:rPr>
                        <w:rFonts w:ascii="Source Serif Pro" w:hAnsi="Source Serif Pro" w:cs="Arial"/>
                        <w:color w:val="5B77B5"/>
                        <w:sz w:val="16"/>
                        <w:szCs w:val="16"/>
                        <w:shd w:val="clear" w:color="auto" w:fill="FFFFFF"/>
                      </w:rPr>
                      <w:t>3</w:t>
                    </w:r>
                    <w:r w:rsidRPr="00F06266">
                      <w:rPr>
                        <w:rFonts w:ascii="Source Serif Pro" w:hAnsi="Source Serif Pro" w:cs="Arial"/>
                        <w:color w:val="5B77B5"/>
                        <w:sz w:val="16"/>
                        <w:szCs w:val="16"/>
                        <w:shd w:val="clear" w:color="auto" w:fill="FFFFFF"/>
                      </w:rPr>
                      <w:br/>
                      <w:t>02-091 Warszawa</w:t>
                    </w:r>
                    <w:r w:rsidRPr="00F06266">
                      <w:rPr>
                        <w:rFonts w:ascii="Source Serif Pro" w:hAnsi="Source Serif Pro" w:cs="Arial"/>
                        <w:color w:val="5B77B5"/>
                        <w:sz w:val="16"/>
                        <w:szCs w:val="16"/>
                        <w:shd w:val="clear" w:color="auto" w:fill="FFFFFF"/>
                      </w:rPr>
                      <w:br/>
                      <w:t>www.</w:t>
                    </w:r>
                    <w:r w:rsidR="00A0530B" w:rsidRPr="00F06266">
                      <w:rPr>
                        <w:rFonts w:ascii="Source Serif Pro" w:hAnsi="Source Serif Pro" w:cs="Arial"/>
                        <w:color w:val="5B77B5"/>
                        <w:sz w:val="16"/>
                        <w:szCs w:val="16"/>
                        <w:shd w:val="clear" w:color="auto" w:fill="FFFFFF"/>
                      </w:rPr>
                      <w:t>bp.</w:t>
                    </w:r>
                    <w:r w:rsidRPr="00F06266">
                      <w:rPr>
                        <w:rFonts w:ascii="Source Serif Pro" w:hAnsi="Source Serif Pro" w:cs="Arial"/>
                        <w:color w:val="5B77B5"/>
                        <w:sz w:val="16"/>
                        <w:szCs w:val="16"/>
                        <w:shd w:val="clear" w:color="auto" w:fill="FFFFFF"/>
                      </w:rPr>
                      <w:t>wum.edu.pl</w:t>
                    </w:r>
                  </w:p>
                  <w:p w14:paraId="6A56835C" w14:textId="0FA53EB1" w:rsidR="002F054B" w:rsidRPr="00F06266" w:rsidRDefault="002F054B" w:rsidP="002F054B">
                    <w:pPr>
                      <w:spacing w:line="276" w:lineRule="auto"/>
                      <w:rPr>
                        <w:rFonts w:ascii="Source Serif Pro" w:hAnsi="Source Serif Pro" w:cs="Arial"/>
                        <w:color w:val="5B77B5"/>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4036" w14:textId="77777777" w:rsidR="00C91B85" w:rsidRDefault="00C91B85" w:rsidP="0048526B">
      <w:pPr>
        <w:spacing w:after="0" w:line="240" w:lineRule="auto"/>
      </w:pPr>
      <w:r>
        <w:separator/>
      </w:r>
    </w:p>
  </w:footnote>
  <w:footnote w:type="continuationSeparator" w:id="0">
    <w:p w14:paraId="53A72762" w14:textId="77777777" w:rsidR="00C91B85" w:rsidRDefault="00C91B85" w:rsidP="0048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219C" w14:textId="480B574E" w:rsidR="00AF27DD" w:rsidRDefault="00E9752E">
    <w:pPr>
      <w:pStyle w:val="Nagwek"/>
    </w:pPr>
    <w:r>
      <w:rPr>
        <w:noProof/>
        <w:lang w:eastAsia="pl-PL"/>
      </w:rPr>
      <w:drawing>
        <wp:anchor distT="0" distB="0" distL="114300" distR="114300" simplePos="0" relativeHeight="251664383" behindDoc="1" locked="0" layoutInCell="1" allowOverlap="1" wp14:anchorId="70D992E1" wp14:editId="2D7C82D6">
          <wp:simplePos x="0" y="0"/>
          <wp:positionH relativeFrom="page">
            <wp:align>left</wp:align>
          </wp:positionH>
          <wp:positionV relativeFrom="page">
            <wp:align>top</wp:align>
          </wp:positionV>
          <wp:extent cx="7560000" cy="2296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229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6B"/>
    <w:rsid w:val="000256D8"/>
    <w:rsid w:val="00026380"/>
    <w:rsid w:val="00085DBD"/>
    <w:rsid w:val="000A4A03"/>
    <w:rsid w:val="000E30B1"/>
    <w:rsid w:val="00163BE8"/>
    <w:rsid w:val="00190DE8"/>
    <w:rsid w:val="001D7832"/>
    <w:rsid w:val="00241616"/>
    <w:rsid w:val="002F054B"/>
    <w:rsid w:val="00365F05"/>
    <w:rsid w:val="00397F3B"/>
    <w:rsid w:val="00465A8D"/>
    <w:rsid w:val="00476831"/>
    <w:rsid w:val="0048526B"/>
    <w:rsid w:val="00486CED"/>
    <w:rsid w:val="004D5823"/>
    <w:rsid w:val="00507F40"/>
    <w:rsid w:val="00530C3C"/>
    <w:rsid w:val="00546A8B"/>
    <w:rsid w:val="0056001E"/>
    <w:rsid w:val="00587E7C"/>
    <w:rsid w:val="0059721A"/>
    <w:rsid w:val="005B7894"/>
    <w:rsid w:val="006E643A"/>
    <w:rsid w:val="00707ABE"/>
    <w:rsid w:val="0072605A"/>
    <w:rsid w:val="00751A41"/>
    <w:rsid w:val="007B5449"/>
    <w:rsid w:val="007C082C"/>
    <w:rsid w:val="007E6C99"/>
    <w:rsid w:val="007E7127"/>
    <w:rsid w:val="00845E45"/>
    <w:rsid w:val="008A23F1"/>
    <w:rsid w:val="008B703E"/>
    <w:rsid w:val="00A0530B"/>
    <w:rsid w:val="00A14478"/>
    <w:rsid w:val="00A24C1A"/>
    <w:rsid w:val="00A42989"/>
    <w:rsid w:val="00A44EEC"/>
    <w:rsid w:val="00A62631"/>
    <w:rsid w:val="00A7193C"/>
    <w:rsid w:val="00A91258"/>
    <w:rsid w:val="00AF27DD"/>
    <w:rsid w:val="00B10735"/>
    <w:rsid w:val="00B429D9"/>
    <w:rsid w:val="00B64AAC"/>
    <w:rsid w:val="00B674EE"/>
    <w:rsid w:val="00B72615"/>
    <w:rsid w:val="00B906C0"/>
    <w:rsid w:val="00BF4BBF"/>
    <w:rsid w:val="00C6168E"/>
    <w:rsid w:val="00C62E95"/>
    <w:rsid w:val="00C74054"/>
    <w:rsid w:val="00C8463A"/>
    <w:rsid w:val="00C91B85"/>
    <w:rsid w:val="00CE2A4D"/>
    <w:rsid w:val="00CF0616"/>
    <w:rsid w:val="00D346A1"/>
    <w:rsid w:val="00DB6F28"/>
    <w:rsid w:val="00E4498D"/>
    <w:rsid w:val="00E54BB3"/>
    <w:rsid w:val="00E81B26"/>
    <w:rsid w:val="00E961BC"/>
    <w:rsid w:val="00E9752E"/>
    <w:rsid w:val="00F06266"/>
    <w:rsid w:val="00F065F2"/>
    <w:rsid w:val="00F359A7"/>
    <w:rsid w:val="00F506A9"/>
    <w:rsid w:val="00F6146C"/>
    <w:rsid w:val="00FE1254"/>
    <w:rsid w:val="00FE1F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character" w:customStyle="1" w:styleId="field">
    <w:name w:val="field"/>
    <w:basedOn w:val="Domylnaczcionkaakapitu"/>
    <w:rsid w:val="00E81B26"/>
  </w:style>
  <w:style w:type="character" w:styleId="Hipercze">
    <w:name w:val="Hyperlink"/>
    <w:basedOn w:val="Domylnaczcionkaakapitu"/>
    <w:uiPriority w:val="99"/>
    <w:unhideWhenUsed/>
    <w:rsid w:val="00E8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otr.kaszczewski@wum.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0FC5-9F5A-4B9A-91A5-F965BF3E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1128</Words>
  <Characters>6769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Marta Wojtach</cp:lastModifiedBy>
  <cp:revision>3</cp:revision>
  <cp:lastPrinted>2021-10-25T17:45:00Z</cp:lastPrinted>
  <dcterms:created xsi:type="dcterms:W3CDTF">2021-12-07T10:09:00Z</dcterms:created>
  <dcterms:modified xsi:type="dcterms:W3CDTF">2021-12-07T10:26:00Z</dcterms:modified>
</cp:coreProperties>
</file>